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D3C8" w14:textId="7959F9B1" w:rsidR="007A129A" w:rsidRDefault="007A129A" w:rsidP="007A129A">
      <w:pPr>
        <w:ind w:right="270"/>
        <w:jc w:val="right"/>
        <w:rPr>
          <w:rFonts w:ascii="Sylfaen" w:hAnsi="Sylfaen"/>
          <w:b/>
          <w:sz w:val="22"/>
          <w:szCs w:val="22"/>
          <w:lang w:val="ka-GE"/>
        </w:rPr>
      </w:pPr>
      <w:r>
        <w:rPr>
          <w:rFonts w:ascii="Sylfaen" w:hAnsi="Sylfaen"/>
          <w:b/>
          <w:sz w:val="22"/>
          <w:szCs w:val="22"/>
          <w:lang w:val="ka-GE"/>
        </w:rPr>
        <w:t>პროექტი</w:t>
      </w:r>
    </w:p>
    <w:p w14:paraId="06703830" w14:textId="0180CFE9" w:rsidR="007A129A" w:rsidRDefault="007A129A" w:rsidP="007A129A">
      <w:pPr>
        <w:ind w:right="270"/>
        <w:jc w:val="right"/>
        <w:rPr>
          <w:rFonts w:ascii="Sylfaen" w:hAnsi="Sylfaen"/>
          <w:b/>
          <w:sz w:val="22"/>
          <w:szCs w:val="22"/>
          <w:lang w:val="ka-GE"/>
        </w:rPr>
      </w:pPr>
      <w:r>
        <w:rPr>
          <w:rFonts w:ascii="Sylfaen" w:hAnsi="Sylfaen"/>
          <w:b/>
          <w:sz w:val="22"/>
          <w:szCs w:val="22"/>
          <w:lang w:val="ka-GE"/>
        </w:rPr>
        <w:t xml:space="preserve">                                                                                                                                                                                      </w:t>
      </w:r>
    </w:p>
    <w:p w14:paraId="1A282E88" w14:textId="77777777" w:rsidR="007A129A" w:rsidRDefault="007A129A" w:rsidP="007A129A">
      <w:pPr>
        <w:ind w:right="270"/>
        <w:jc w:val="center"/>
        <w:rPr>
          <w:rFonts w:ascii="Sylfaen" w:hAnsi="Sylfaen"/>
          <w:b/>
          <w:sz w:val="22"/>
          <w:szCs w:val="22"/>
          <w:lang w:val="ka-GE"/>
        </w:rPr>
      </w:pPr>
      <w:r>
        <w:rPr>
          <w:rFonts w:ascii="Sylfaen" w:hAnsi="Sylfaen"/>
          <w:b/>
          <w:sz w:val="22"/>
          <w:szCs w:val="22"/>
          <w:lang w:val="ka-GE"/>
        </w:rPr>
        <w:t>სენაკის მუნიციპალიტეტის საკრებულოს</w:t>
      </w:r>
    </w:p>
    <w:p w14:paraId="128DC783" w14:textId="77777777" w:rsidR="007A129A" w:rsidRDefault="007A129A" w:rsidP="007A129A">
      <w:pPr>
        <w:ind w:right="270"/>
        <w:jc w:val="center"/>
        <w:rPr>
          <w:rFonts w:ascii="Sylfaen" w:hAnsi="Sylfaen"/>
          <w:b/>
          <w:sz w:val="22"/>
          <w:szCs w:val="22"/>
          <w:lang w:val="ka-GE"/>
        </w:rPr>
      </w:pPr>
      <w:r>
        <w:rPr>
          <w:rFonts w:ascii="Sylfaen" w:hAnsi="Sylfaen"/>
          <w:b/>
          <w:sz w:val="22"/>
          <w:szCs w:val="22"/>
          <w:lang w:val="ka-GE"/>
        </w:rPr>
        <w:t>დადგენილება N</w:t>
      </w:r>
    </w:p>
    <w:p w14:paraId="642BB797" w14:textId="77777777" w:rsidR="007A129A" w:rsidRDefault="007A129A" w:rsidP="007A129A">
      <w:pPr>
        <w:ind w:right="270"/>
        <w:jc w:val="center"/>
        <w:rPr>
          <w:rFonts w:ascii="Sylfaen" w:hAnsi="Sylfaen"/>
          <w:b/>
          <w:sz w:val="22"/>
          <w:szCs w:val="22"/>
          <w:lang w:val="ka-GE"/>
        </w:rPr>
      </w:pPr>
      <w:r>
        <w:rPr>
          <w:rFonts w:ascii="Sylfaen" w:hAnsi="Sylfaen"/>
          <w:b/>
          <w:sz w:val="22"/>
          <w:szCs w:val="22"/>
          <w:lang w:val="ka-GE"/>
        </w:rPr>
        <w:t>2024 წლის.......დეკემბერი</w:t>
      </w:r>
    </w:p>
    <w:p w14:paraId="7C2F153C" w14:textId="77777777" w:rsidR="007A129A" w:rsidRDefault="007A129A" w:rsidP="007A129A">
      <w:pPr>
        <w:ind w:right="270"/>
        <w:jc w:val="center"/>
        <w:rPr>
          <w:rFonts w:ascii="Sylfaen" w:hAnsi="Sylfaen"/>
          <w:b/>
          <w:sz w:val="22"/>
          <w:szCs w:val="22"/>
          <w:lang w:val="ka-GE"/>
        </w:rPr>
      </w:pPr>
      <w:r>
        <w:rPr>
          <w:rFonts w:ascii="Sylfaen" w:hAnsi="Sylfaen"/>
          <w:b/>
          <w:sz w:val="22"/>
          <w:szCs w:val="22"/>
          <w:lang w:val="ka-GE"/>
        </w:rPr>
        <w:t>ქ. სენაკი</w:t>
      </w:r>
    </w:p>
    <w:p w14:paraId="354EA8E4" w14:textId="77777777" w:rsidR="007A129A" w:rsidRDefault="007A129A" w:rsidP="007A129A">
      <w:pPr>
        <w:ind w:right="270"/>
        <w:jc w:val="both"/>
        <w:rPr>
          <w:rFonts w:ascii="Sylfaen" w:hAnsi="Sylfaen"/>
          <w:b/>
          <w:sz w:val="22"/>
          <w:szCs w:val="22"/>
          <w:lang w:val="ka-GE"/>
        </w:rPr>
      </w:pPr>
    </w:p>
    <w:p w14:paraId="25B203AD" w14:textId="77777777" w:rsidR="007A129A" w:rsidRDefault="007A129A" w:rsidP="007A129A">
      <w:pPr>
        <w:ind w:right="270"/>
        <w:jc w:val="both"/>
        <w:rPr>
          <w:rFonts w:ascii="Sylfaen" w:hAnsi="Sylfaen"/>
          <w:b/>
          <w:sz w:val="22"/>
          <w:szCs w:val="22"/>
          <w:lang w:val="ka-GE"/>
        </w:rPr>
      </w:pPr>
      <w:r>
        <w:rPr>
          <w:rFonts w:ascii="Sylfaen" w:hAnsi="Sylfaen"/>
          <w:b/>
          <w:sz w:val="22"/>
          <w:szCs w:val="22"/>
          <w:lang w:val="ka-GE"/>
        </w:rPr>
        <w:t xml:space="preserve">    </w:t>
      </w:r>
    </w:p>
    <w:p w14:paraId="0A7EBEAF" w14:textId="4E60A163" w:rsidR="007A129A" w:rsidRDefault="007A129A" w:rsidP="00747A7A">
      <w:pPr>
        <w:ind w:left="-426" w:right="-421"/>
        <w:jc w:val="both"/>
        <w:rPr>
          <w:rFonts w:ascii="Sylfaen" w:hAnsi="Sylfaen"/>
          <w:b/>
          <w:sz w:val="22"/>
          <w:szCs w:val="22"/>
          <w:lang w:val="ka-GE"/>
        </w:rPr>
      </w:pPr>
      <w:r>
        <w:rPr>
          <w:rFonts w:ascii="Sylfaen" w:hAnsi="Sylfaen"/>
          <w:b/>
          <w:sz w:val="22"/>
          <w:szCs w:val="22"/>
          <w:lang w:val="ka-GE"/>
        </w:rPr>
        <w:t xml:space="preserve">   ,,სენკის   მუნიციპალიტეტის  საკრებულოს თანამდებობის პირთა და საკრებულოს აპარატის პროფესიულ საჯარო მოხელეთა თანამდებობის რანგირების, თანამდებობრივი სარგოს ოდენობის განსაზღვრისა და საკრებულოს აპარატის საშტატო ნუსხის დამტკიცების თაობაზე” სენაკის მუნიციპალიტეტის საკრებულოს 2021 წლის 26  ნოემბრის  №44 დადგენილებაში ცვლილების შეტანის  თაობაზე</w:t>
      </w:r>
    </w:p>
    <w:p w14:paraId="6C1C3545" w14:textId="77777777" w:rsidR="00747A7A" w:rsidRPr="00747A7A" w:rsidRDefault="00747A7A" w:rsidP="00747A7A">
      <w:pPr>
        <w:ind w:left="-426" w:right="-421"/>
        <w:jc w:val="both"/>
        <w:rPr>
          <w:rFonts w:ascii="Sylfaen" w:hAnsi="Sylfaen"/>
          <w:b/>
          <w:sz w:val="22"/>
          <w:szCs w:val="22"/>
          <w:lang w:val="ka-GE"/>
        </w:rPr>
      </w:pPr>
    </w:p>
    <w:p w14:paraId="32466DD5" w14:textId="0FA48DB3" w:rsidR="007A129A" w:rsidRDefault="00747A7A" w:rsidP="007A129A">
      <w:pPr>
        <w:ind w:left="-426" w:right="-421"/>
        <w:jc w:val="both"/>
        <w:rPr>
          <w:rFonts w:ascii="Sylfaen" w:hAnsi="Sylfaen" w:cs="Sylfaen"/>
          <w:color w:val="000000"/>
          <w:sz w:val="22"/>
          <w:szCs w:val="22"/>
          <w:lang w:val="ka-GE"/>
        </w:rPr>
      </w:pPr>
      <w:r>
        <w:rPr>
          <w:rFonts w:ascii="Sylfaen" w:hAnsi="Sylfaen"/>
          <w:sz w:val="22"/>
          <w:szCs w:val="22"/>
          <w:lang w:val="ka-GE"/>
        </w:rPr>
        <w:t xml:space="preserve">    </w:t>
      </w:r>
      <w:r w:rsidR="007A129A">
        <w:rPr>
          <w:rFonts w:ascii="Sylfaen" w:hAnsi="Sylfaen"/>
          <w:sz w:val="22"/>
          <w:szCs w:val="22"/>
          <w:lang w:val="ka-GE"/>
        </w:rPr>
        <w:t>„ნორმატიული აქტების შესახებ“ საქართველოს ორგანული კანონის მე-20 მუხლის შესაბამისად</w:t>
      </w:r>
      <w:r w:rsidR="007A129A">
        <w:rPr>
          <w:rFonts w:ascii="Sylfaen" w:hAnsi="Sylfaen" w:cs="Sylfaen"/>
          <w:color w:val="000000"/>
          <w:sz w:val="22"/>
          <w:szCs w:val="22"/>
          <w:lang w:val="ka-GE"/>
        </w:rPr>
        <w:t xml:space="preserve"> სენაკის  მუნიციპალიტეტის  საკრებულო </w:t>
      </w:r>
      <w:r w:rsidR="007A129A">
        <w:rPr>
          <w:rFonts w:ascii="Sylfaen" w:hAnsi="Sylfaen" w:cs="Sylfaen"/>
          <w:b/>
          <w:color w:val="000000"/>
          <w:sz w:val="22"/>
          <w:szCs w:val="22"/>
          <w:lang w:val="ka-GE"/>
        </w:rPr>
        <w:t>ა დ გ ე ნ ს:</w:t>
      </w:r>
    </w:p>
    <w:p w14:paraId="672820DF" w14:textId="77777777" w:rsidR="007A129A" w:rsidRDefault="007A129A" w:rsidP="007A129A">
      <w:pPr>
        <w:ind w:left="-426" w:right="-421"/>
        <w:jc w:val="both"/>
        <w:rPr>
          <w:rFonts w:ascii="Sylfaen" w:hAnsi="Sylfaen" w:cs="Sylfaen"/>
          <w:color w:val="000000"/>
          <w:sz w:val="22"/>
          <w:szCs w:val="22"/>
          <w:lang w:val="ka-GE"/>
        </w:rPr>
      </w:pPr>
    </w:p>
    <w:p w14:paraId="1BC9E68B" w14:textId="52F048DD" w:rsidR="007A129A" w:rsidRPr="007A129A" w:rsidRDefault="007A129A" w:rsidP="007A129A">
      <w:pPr>
        <w:ind w:left="-426" w:right="-421"/>
        <w:jc w:val="both"/>
        <w:rPr>
          <w:rFonts w:ascii="Sylfaen" w:hAnsi="Sylfaen" w:cs="Sylfaen"/>
          <w:color w:val="000000"/>
          <w:sz w:val="22"/>
          <w:szCs w:val="22"/>
          <w:lang w:val="ka-GE"/>
        </w:rPr>
      </w:pPr>
      <w:r>
        <w:rPr>
          <w:rFonts w:ascii="Sylfaen" w:hAnsi="Sylfaen" w:cs="Sylfaen"/>
          <w:b/>
          <w:color w:val="000000"/>
          <w:sz w:val="22"/>
          <w:szCs w:val="22"/>
          <w:lang w:val="ka-GE"/>
        </w:rPr>
        <w:t xml:space="preserve"> მუხლი 1.</w:t>
      </w:r>
    </w:p>
    <w:p w14:paraId="2B9E2269" w14:textId="77777777" w:rsidR="007A129A" w:rsidRDefault="007A129A" w:rsidP="007A129A">
      <w:pPr>
        <w:ind w:left="-426" w:right="-421" w:firstLine="426"/>
        <w:jc w:val="both"/>
        <w:rPr>
          <w:rFonts w:ascii="Sylfaen" w:hAnsi="Sylfaen" w:cs="Sylfaen"/>
          <w:color w:val="000000"/>
          <w:sz w:val="22"/>
          <w:szCs w:val="22"/>
          <w:lang w:val="ka-GE"/>
        </w:rPr>
      </w:pPr>
      <w:r>
        <w:rPr>
          <w:rFonts w:ascii="Sylfaen" w:hAnsi="Sylfaen" w:cs="Sylfaen"/>
          <w:color w:val="000000"/>
          <w:sz w:val="22"/>
          <w:szCs w:val="22"/>
          <w:lang w:val="ka-GE"/>
        </w:rPr>
        <w:t xml:space="preserve">  </w:t>
      </w:r>
    </w:p>
    <w:p w14:paraId="0B946CB6" w14:textId="77777777" w:rsidR="007A129A" w:rsidRDefault="007A129A" w:rsidP="007A129A">
      <w:pPr>
        <w:ind w:left="-426" w:right="-421"/>
        <w:jc w:val="both"/>
        <w:rPr>
          <w:rFonts w:ascii="Sylfaen" w:hAnsi="Sylfaen" w:cs="Sylfaen"/>
          <w:b/>
          <w:color w:val="000000"/>
          <w:sz w:val="22"/>
          <w:szCs w:val="22"/>
          <w:lang w:val="ka-GE"/>
        </w:rPr>
      </w:pPr>
      <w:r>
        <w:rPr>
          <w:rFonts w:ascii="Sylfaen" w:hAnsi="Sylfaen" w:cs="Sylfaen"/>
          <w:color w:val="000000"/>
          <w:sz w:val="22"/>
          <w:szCs w:val="22"/>
          <w:lang w:val="ka-GE"/>
        </w:rPr>
        <w:t xml:space="preserve"> ,,სენაკის მუნიციპალიტეტის საკრებულოს თანამდებობის პირთა და საკრებულოს აპარატის  პროფესიული საჯარო მოხელეთა თანამდებობის რანგირების, თანამდებობრივი სარგოს ოდენობის განსაზღვრისა და საკრებულოს აპარატის საშტატო ნუსხის დამტკიცების თაობაზე“ სენაკის მუნიციპალიტეტის საკრებულოს 2021 წლის 26 ნოემბრის </w:t>
      </w:r>
      <w:r>
        <w:rPr>
          <w:rFonts w:ascii="Sylfaen" w:hAnsi="Sylfaen"/>
          <w:sz w:val="22"/>
          <w:szCs w:val="22"/>
          <w:lang w:val="ka-GE"/>
        </w:rPr>
        <w:t>№44 დადგენილებაში (</w:t>
      </w:r>
      <w:r>
        <w:rPr>
          <w:rFonts w:ascii="Sylfaen" w:hAnsi="Sylfaen"/>
          <w:sz w:val="22"/>
          <w:szCs w:val="22"/>
          <w:lang w:val="ka-GE"/>
        </w:rPr>
        <w:fldChar w:fldCharType="begin"/>
      </w:r>
      <w:r>
        <w:rPr>
          <w:rFonts w:ascii="Sylfaen" w:hAnsi="Sylfaen"/>
          <w:sz w:val="22"/>
          <w:szCs w:val="22"/>
          <w:lang w:val="ka-GE"/>
        </w:rPr>
        <w:instrText xml:space="preserve"> HYPERLINK "http://www.matsne,gov.ge" </w:instrText>
      </w:r>
      <w:r>
        <w:rPr>
          <w:rFonts w:ascii="Sylfaen" w:hAnsi="Sylfaen"/>
          <w:sz w:val="22"/>
          <w:szCs w:val="22"/>
          <w:lang w:val="ka-GE"/>
        </w:rPr>
        <w:fldChar w:fldCharType="separate"/>
      </w:r>
      <w:r>
        <w:rPr>
          <w:rStyle w:val="a3"/>
          <w:rFonts w:ascii="Sylfaen" w:hAnsi="Sylfaen"/>
          <w:sz w:val="22"/>
          <w:szCs w:val="22"/>
          <w:lang w:val="ka-GE"/>
        </w:rPr>
        <w:t>www.matsne,gov.ge</w:t>
      </w:r>
      <w:r>
        <w:rPr>
          <w:rFonts w:ascii="Sylfaen" w:hAnsi="Sylfaen"/>
          <w:sz w:val="22"/>
          <w:szCs w:val="22"/>
          <w:lang w:val="ka-GE"/>
        </w:rPr>
        <w:fldChar w:fldCharType="end"/>
      </w:r>
      <w:r>
        <w:rPr>
          <w:rFonts w:ascii="Sylfaen" w:hAnsi="Sylfaen"/>
          <w:sz w:val="22"/>
          <w:szCs w:val="22"/>
          <w:lang w:val="ka-GE"/>
        </w:rPr>
        <w:t>, 29/11/2021; სარეგისტრაციო კოდი 010250020.35.108.016485) შეტანილ იქნეს ცვლილება და დადგენილებით დამტკიცებული დანართი ჩამოყალიბდეს  დანართი №1 -ის შესაბამისად.</w:t>
      </w:r>
      <w:r>
        <w:rPr>
          <w:rFonts w:ascii="Sylfaen" w:hAnsi="Sylfaen" w:cs="Sylfaen"/>
          <w:b/>
          <w:color w:val="000000"/>
          <w:sz w:val="22"/>
          <w:szCs w:val="22"/>
          <w:lang w:val="ka-GE"/>
        </w:rPr>
        <w:t xml:space="preserve">  </w:t>
      </w:r>
    </w:p>
    <w:p w14:paraId="24D2F1B0" w14:textId="77777777" w:rsidR="007A129A" w:rsidRDefault="007A129A" w:rsidP="007A129A">
      <w:pPr>
        <w:ind w:left="-426" w:right="-421"/>
        <w:jc w:val="both"/>
        <w:rPr>
          <w:rFonts w:ascii="Sylfaen" w:hAnsi="Sylfaen" w:cs="Sylfaen"/>
          <w:b/>
          <w:color w:val="000000"/>
          <w:sz w:val="22"/>
          <w:szCs w:val="22"/>
          <w:lang w:val="ka-GE"/>
        </w:rPr>
      </w:pPr>
    </w:p>
    <w:p w14:paraId="72951DDD" w14:textId="581B27CE" w:rsidR="007A129A" w:rsidRPr="007A129A" w:rsidRDefault="007A129A" w:rsidP="007A129A">
      <w:pPr>
        <w:ind w:left="-426" w:right="-421"/>
        <w:jc w:val="both"/>
        <w:rPr>
          <w:rFonts w:ascii="Sylfaen" w:hAnsi="Sylfaen" w:cs="Sylfaen"/>
          <w:b/>
          <w:color w:val="000000"/>
          <w:sz w:val="22"/>
          <w:szCs w:val="22"/>
          <w:lang w:val="ka-GE"/>
        </w:rPr>
      </w:pPr>
      <w:r>
        <w:rPr>
          <w:rFonts w:ascii="Sylfaen" w:hAnsi="Sylfaen" w:cs="Sylfaen"/>
          <w:b/>
          <w:color w:val="000000"/>
          <w:sz w:val="22"/>
          <w:szCs w:val="22"/>
          <w:lang w:val="ka-GE"/>
        </w:rPr>
        <w:t xml:space="preserve"> მუხლი 2.</w:t>
      </w:r>
      <w:r>
        <w:rPr>
          <w:rFonts w:ascii="Sylfaen" w:hAnsi="Sylfaen" w:cs="Sylfaen"/>
          <w:color w:val="000000"/>
          <w:sz w:val="22"/>
          <w:szCs w:val="22"/>
          <w:lang w:val="ka-GE"/>
        </w:rPr>
        <w:t xml:space="preserve"> </w:t>
      </w:r>
    </w:p>
    <w:p w14:paraId="7AB189B2" w14:textId="77777777" w:rsidR="007A129A" w:rsidRDefault="007A129A" w:rsidP="007A129A">
      <w:pPr>
        <w:tabs>
          <w:tab w:val="left" w:pos="9000"/>
        </w:tabs>
        <w:ind w:left="-426" w:right="-421"/>
        <w:jc w:val="both"/>
        <w:rPr>
          <w:rFonts w:ascii="Sylfaen" w:hAnsi="Sylfaen"/>
          <w:bCs/>
          <w:sz w:val="22"/>
          <w:szCs w:val="22"/>
          <w:lang w:val="ka-GE"/>
        </w:rPr>
      </w:pPr>
      <w:r>
        <w:rPr>
          <w:rFonts w:ascii="Sylfaen" w:hAnsi="Sylfaen"/>
          <w:bCs/>
          <w:sz w:val="22"/>
          <w:szCs w:val="22"/>
          <w:lang w:val="ka-GE"/>
        </w:rPr>
        <w:t xml:space="preserve"> </w:t>
      </w:r>
    </w:p>
    <w:p w14:paraId="093B6769" w14:textId="6658E0B6" w:rsidR="007A129A" w:rsidRPr="007A129A" w:rsidRDefault="007A129A" w:rsidP="007A129A">
      <w:pPr>
        <w:tabs>
          <w:tab w:val="left" w:pos="9000"/>
        </w:tabs>
        <w:ind w:left="-426" w:right="-421"/>
        <w:jc w:val="both"/>
        <w:rPr>
          <w:rFonts w:ascii="Sylfaen" w:hAnsi="Sylfaen" w:cs="Sylfaen"/>
          <w:color w:val="000000"/>
          <w:sz w:val="22"/>
          <w:szCs w:val="22"/>
          <w:lang w:val="ka-GE"/>
        </w:rPr>
      </w:pPr>
      <w:r>
        <w:rPr>
          <w:rFonts w:ascii="Sylfaen" w:hAnsi="Sylfaen"/>
          <w:bCs/>
          <w:sz w:val="22"/>
          <w:szCs w:val="22"/>
          <w:lang w:val="ka-GE"/>
        </w:rPr>
        <w:t xml:space="preserve">დადგენილება ამოქმედდეს </w:t>
      </w:r>
      <w:r>
        <w:rPr>
          <w:rFonts w:ascii="Sylfaen" w:hAnsi="Sylfaen"/>
          <w:bCs/>
          <w:sz w:val="22"/>
          <w:szCs w:val="22"/>
          <w:lang w:val="en-US"/>
        </w:rPr>
        <w:t>202</w:t>
      </w:r>
      <w:r>
        <w:rPr>
          <w:rFonts w:ascii="Sylfaen" w:hAnsi="Sylfaen"/>
          <w:bCs/>
          <w:sz w:val="22"/>
          <w:szCs w:val="22"/>
          <w:lang w:val="ka-GE"/>
        </w:rPr>
        <w:t>5  წლის 1 იანვრიდან.</w:t>
      </w:r>
      <w:r>
        <w:rPr>
          <w:rFonts w:ascii="Sylfaen" w:hAnsi="Sylfaen"/>
          <w:bCs/>
          <w:sz w:val="22"/>
          <w:szCs w:val="22"/>
          <w:lang w:val="en-US"/>
        </w:rPr>
        <w:t xml:space="preserve">  </w:t>
      </w:r>
      <w:r>
        <w:rPr>
          <w:rFonts w:ascii="Sylfaen" w:hAnsi="Sylfaen"/>
          <w:b/>
          <w:sz w:val="22"/>
          <w:szCs w:val="22"/>
          <w:lang w:val="ka-GE"/>
        </w:rPr>
        <w:t xml:space="preserve">                                                                                           </w:t>
      </w:r>
    </w:p>
    <w:p w14:paraId="46FACA70" w14:textId="77777777" w:rsidR="007A129A" w:rsidRDefault="007A129A" w:rsidP="007A129A">
      <w:pPr>
        <w:tabs>
          <w:tab w:val="left" w:pos="9000"/>
        </w:tabs>
        <w:ind w:left="-426" w:right="-421"/>
        <w:rPr>
          <w:rFonts w:ascii="Sylfaen" w:hAnsi="Sylfaen"/>
          <w:b/>
          <w:sz w:val="22"/>
          <w:szCs w:val="22"/>
          <w:lang w:val="ka-GE"/>
        </w:rPr>
      </w:pPr>
    </w:p>
    <w:p w14:paraId="511927CE" w14:textId="77777777" w:rsidR="00747A7A" w:rsidRDefault="00747A7A" w:rsidP="00747A7A">
      <w:pPr>
        <w:pStyle w:val="a5"/>
        <w:tabs>
          <w:tab w:val="left" w:pos="9000"/>
        </w:tabs>
        <w:ind w:right="-421"/>
        <w:jc w:val="both"/>
        <w:rPr>
          <w:rFonts w:ascii="Sylfaen" w:hAnsi="Sylfaen" w:cs="Sylfaen"/>
          <w:sz w:val="22"/>
          <w:lang w:val="ka-GE"/>
        </w:rPr>
      </w:pPr>
      <w:r>
        <w:rPr>
          <w:rFonts w:ascii="Sylfaen" w:hAnsi="Sylfaen" w:cs="Sylfaen"/>
          <w:sz w:val="22"/>
          <w:lang w:val="ka-GE"/>
        </w:rPr>
        <w:t xml:space="preserve"> </w:t>
      </w:r>
    </w:p>
    <w:p w14:paraId="63E0D8D5" w14:textId="35E29920" w:rsidR="00747A7A" w:rsidRDefault="007A129A" w:rsidP="00747A7A">
      <w:pPr>
        <w:pStyle w:val="a5"/>
        <w:tabs>
          <w:tab w:val="left" w:pos="9000"/>
        </w:tabs>
        <w:ind w:right="-421"/>
        <w:jc w:val="both"/>
        <w:rPr>
          <w:rFonts w:ascii="Sylfaen" w:hAnsi="Sylfaen"/>
          <w:sz w:val="22"/>
          <w:lang w:val="ka-GE"/>
        </w:rPr>
      </w:pPr>
      <w:r>
        <w:rPr>
          <w:rFonts w:ascii="Sylfaen" w:hAnsi="Sylfaen" w:cs="Sylfaen"/>
          <w:sz w:val="22"/>
          <w:lang w:val="ka-GE"/>
        </w:rPr>
        <w:t>სენაკის</w:t>
      </w:r>
      <w:r>
        <w:rPr>
          <w:sz w:val="22"/>
          <w:lang w:val="ka-GE"/>
        </w:rPr>
        <w:t xml:space="preserve">  </w:t>
      </w:r>
      <w:r>
        <w:rPr>
          <w:rFonts w:ascii="Sylfaen" w:hAnsi="Sylfaen" w:cs="Sylfaen"/>
          <w:sz w:val="22"/>
          <w:lang w:val="ka-GE"/>
        </w:rPr>
        <w:t>მუნიციპალიტეტის</w:t>
      </w:r>
      <w:r>
        <w:rPr>
          <w:sz w:val="22"/>
          <w:lang w:val="ka-GE"/>
        </w:rPr>
        <w:t xml:space="preserve"> </w:t>
      </w:r>
    </w:p>
    <w:p w14:paraId="10890CE9" w14:textId="651EA65B" w:rsidR="007A129A" w:rsidRDefault="007A129A" w:rsidP="00747A7A">
      <w:pPr>
        <w:pStyle w:val="a5"/>
        <w:tabs>
          <w:tab w:val="left" w:pos="9000"/>
        </w:tabs>
        <w:ind w:right="-421"/>
        <w:jc w:val="both"/>
        <w:rPr>
          <w:rFonts w:ascii="Sylfaen" w:hAnsi="Sylfaen"/>
          <w:sz w:val="22"/>
          <w:lang w:val="ka-GE"/>
        </w:rPr>
      </w:pPr>
      <w:r>
        <w:rPr>
          <w:rFonts w:ascii="Sylfaen" w:hAnsi="Sylfaen"/>
          <w:sz w:val="22"/>
          <w:lang w:val="en-US"/>
        </w:rPr>
        <w:t xml:space="preserve"> </w:t>
      </w:r>
      <w:proofErr w:type="spellStart"/>
      <w:r>
        <w:rPr>
          <w:rFonts w:ascii="Sylfaen" w:hAnsi="Sylfaen" w:cs="Sylfaen"/>
          <w:sz w:val="22"/>
        </w:rPr>
        <w:t>საკრებულოს</w:t>
      </w:r>
      <w:proofErr w:type="spellEnd"/>
      <w:r>
        <w:rPr>
          <w:sz w:val="22"/>
          <w:lang w:val="ka-GE"/>
        </w:rPr>
        <w:t xml:space="preserve"> </w:t>
      </w:r>
      <w:r>
        <w:rPr>
          <w:rFonts w:ascii="Sylfaen" w:hAnsi="Sylfaen"/>
          <w:sz w:val="22"/>
          <w:lang w:val="ka-GE"/>
        </w:rPr>
        <w:t>თავმჯდომარე                                                                         საბა ოდიშარია</w:t>
      </w:r>
    </w:p>
    <w:p w14:paraId="74C10BCD" w14:textId="77777777" w:rsidR="007A129A" w:rsidRDefault="007A129A" w:rsidP="007A129A">
      <w:pPr>
        <w:pStyle w:val="a5"/>
        <w:tabs>
          <w:tab w:val="left" w:pos="9000"/>
        </w:tabs>
        <w:ind w:left="-426" w:right="-421" w:firstLine="426"/>
        <w:jc w:val="both"/>
        <w:rPr>
          <w:rFonts w:ascii="Sylfaen" w:hAnsi="Sylfaen" w:cs="Sylfaen"/>
          <w:b/>
          <w:color w:val="000000"/>
          <w:sz w:val="22"/>
          <w:lang w:val="ka-GE"/>
        </w:rPr>
      </w:pPr>
      <w:r>
        <w:rPr>
          <w:sz w:val="22"/>
          <w:lang w:val="en-US"/>
        </w:rPr>
        <w:t xml:space="preserve">   </w:t>
      </w:r>
    </w:p>
    <w:p w14:paraId="2CEEAA6A" w14:textId="77777777" w:rsidR="007A129A" w:rsidRDefault="007A129A" w:rsidP="007A129A">
      <w:pPr>
        <w:ind w:left="-426" w:right="-421" w:firstLine="426"/>
        <w:jc w:val="both"/>
        <w:rPr>
          <w:rFonts w:ascii="Sylfaen" w:hAnsi="Sylfaen" w:cs="Sylfaen"/>
          <w:b/>
          <w:color w:val="000000"/>
          <w:sz w:val="22"/>
          <w:szCs w:val="22"/>
          <w:lang w:val="ka-GE"/>
        </w:rPr>
      </w:pPr>
    </w:p>
    <w:p w14:paraId="5B0C708F" w14:textId="77777777" w:rsidR="007A129A" w:rsidRDefault="007A129A" w:rsidP="007A129A">
      <w:pPr>
        <w:ind w:left="90" w:right="180"/>
        <w:rPr>
          <w:rFonts w:ascii="Sylfaen" w:hAnsi="Sylfaen" w:cs="Sylfaen"/>
          <w:b/>
          <w:color w:val="000000"/>
          <w:sz w:val="22"/>
          <w:szCs w:val="22"/>
          <w:lang w:val="ka-GE"/>
        </w:rPr>
      </w:pPr>
    </w:p>
    <w:p w14:paraId="074705CE" w14:textId="77777777" w:rsidR="007A129A" w:rsidRDefault="007A129A" w:rsidP="007A129A">
      <w:pPr>
        <w:ind w:left="90" w:right="180"/>
        <w:rPr>
          <w:rFonts w:ascii="Sylfaen" w:hAnsi="Sylfaen" w:cs="Sylfaen"/>
          <w:b/>
          <w:color w:val="000000"/>
          <w:sz w:val="22"/>
          <w:szCs w:val="22"/>
          <w:lang w:val="ka-GE"/>
        </w:rPr>
      </w:pPr>
    </w:p>
    <w:p w14:paraId="4AB659DF" w14:textId="77777777" w:rsidR="007A129A" w:rsidRDefault="007A129A" w:rsidP="007A129A">
      <w:pPr>
        <w:ind w:left="90" w:right="180"/>
        <w:jc w:val="right"/>
        <w:rPr>
          <w:rFonts w:ascii="Sylfaen" w:hAnsi="Sylfaen" w:cs="Sylfaen"/>
          <w:b/>
          <w:color w:val="000000"/>
          <w:sz w:val="22"/>
          <w:szCs w:val="22"/>
          <w:lang w:val="ka-GE"/>
        </w:rPr>
      </w:pPr>
      <w:r>
        <w:rPr>
          <w:rFonts w:ascii="Sylfaen" w:hAnsi="Sylfaen" w:cs="Sylfaen"/>
          <w:b/>
          <w:color w:val="000000"/>
          <w:sz w:val="22"/>
          <w:szCs w:val="22"/>
          <w:lang w:val="ka-GE"/>
        </w:rPr>
        <w:t xml:space="preserve">                                                                                                                                                                  </w:t>
      </w:r>
    </w:p>
    <w:p w14:paraId="50A29607" w14:textId="77777777" w:rsidR="007A129A" w:rsidRDefault="007A129A" w:rsidP="007A129A">
      <w:pPr>
        <w:ind w:right="180"/>
        <w:rPr>
          <w:rFonts w:ascii="Sylfaen" w:hAnsi="Sylfaen" w:cs="Sylfaen"/>
          <w:b/>
          <w:color w:val="000000"/>
          <w:sz w:val="22"/>
          <w:szCs w:val="22"/>
          <w:lang w:val="ka-GE"/>
        </w:rPr>
      </w:pPr>
    </w:p>
    <w:p w14:paraId="08627877" w14:textId="77777777" w:rsidR="007A129A" w:rsidRDefault="007A129A" w:rsidP="007A129A">
      <w:pPr>
        <w:ind w:left="90" w:right="180"/>
        <w:jc w:val="right"/>
        <w:rPr>
          <w:rFonts w:ascii="Sylfaen" w:hAnsi="Sylfaen" w:cs="Sylfaen"/>
          <w:b/>
          <w:color w:val="000000"/>
          <w:sz w:val="22"/>
          <w:szCs w:val="22"/>
          <w:lang w:val="ka-GE"/>
        </w:rPr>
      </w:pPr>
    </w:p>
    <w:p w14:paraId="44B4329D" w14:textId="77777777" w:rsidR="007A129A" w:rsidRDefault="007A129A" w:rsidP="007A129A">
      <w:pPr>
        <w:ind w:left="90" w:right="180"/>
        <w:jc w:val="right"/>
        <w:rPr>
          <w:rFonts w:ascii="Sylfaen" w:hAnsi="Sylfaen" w:cs="Sylfaen"/>
          <w:b/>
          <w:color w:val="000000"/>
          <w:sz w:val="22"/>
          <w:szCs w:val="22"/>
          <w:lang w:val="ka-GE"/>
        </w:rPr>
      </w:pPr>
    </w:p>
    <w:p w14:paraId="397EF537" w14:textId="56921C7D" w:rsidR="007A129A" w:rsidRDefault="007A129A" w:rsidP="007A129A">
      <w:pPr>
        <w:ind w:left="90" w:right="180"/>
        <w:jc w:val="right"/>
        <w:rPr>
          <w:rFonts w:ascii="Sylfaen" w:hAnsi="Sylfaen" w:cs="Sylfaen"/>
          <w:b/>
          <w:color w:val="000000"/>
          <w:sz w:val="22"/>
          <w:szCs w:val="22"/>
          <w:lang w:val="ka-GE"/>
        </w:rPr>
      </w:pPr>
    </w:p>
    <w:p w14:paraId="3E5BDBA0" w14:textId="77777777" w:rsidR="007A129A" w:rsidRDefault="007A129A" w:rsidP="007A129A">
      <w:pPr>
        <w:ind w:left="90" w:right="180"/>
        <w:jc w:val="right"/>
        <w:rPr>
          <w:rFonts w:ascii="Sylfaen" w:hAnsi="Sylfaen" w:cs="Sylfaen"/>
          <w:b/>
          <w:color w:val="000000"/>
          <w:sz w:val="22"/>
          <w:szCs w:val="22"/>
          <w:lang w:val="ka-GE"/>
        </w:rPr>
      </w:pPr>
    </w:p>
    <w:p w14:paraId="5847ACEA" w14:textId="77777777" w:rsidR="007A129A" w:rsidRDefault="007A129A" w:rsidP="007A129A">
      <w:pPr>
        <w:ind w:left="90" w:right="180"/>
        <w:jc w:val="right"/>
        <w:rPr>
          <w:rFonts w:ascii="Sylfaen" w:hAnsi="Sylfaen" w:cs="Sylfaen"/>
          <w:b/>
          <w:color w:val="000000"/>
          <w:sz w:val="22"/>
          <w:szCs w:val="22"/>
          <w:lang w:val="ka-GE"/>
        </w:rPr>
      </w:pPr>
    </w:p>
    <w:p w14:paraId="50069284" w14:textId="1ED7CFB2" w:rsidR="007A129A" w:rsidRDefault="007A129A" w:rsidP="007A129A">
      <w:pPr>
        <w:ind w:left="90" w:right="180"/>
        <w:jc w:val="right"/>
        <w:rPr>
          <w:rFonts w:ascii="Sylfaen" w:hAnsi="Sylfaen" w:cs="Sylfaen"/>
          <w:b/>
          <w:color w:val="000000"/>
          <w:sz w:val="22"/>
          <w:szCs w:val="22"/>
          <w:lang w:val="ka-GE"/>
        </w:rPr>
      </w:pPr>
      <w:r>
        <w:rPr>
          <w:rFonts w:ascii="Sylfaen" w:hAnsi="Sylfaen" w:cs="Sylfaen"/>
          <w:b/>
          <w:color w:val="000000"/>
          <w:sz w:val="22"/>
          <w:szCs w:val="22"/>
          <w:lang w:val="ka-GE"/>
        </w:rPr>
        <w:lastRenderedPageBreak/>
        <w:t xml:space="preserve">დანართი </w:t>
      </w:r>
      <w:r>
        <w:rPr>
          <w:rFonts w:ascii="Sylfaen" w:hAnsi="Sylfaen"/>
          <w:b/>
          <w:bCs/>
          <w:sz w:val="22"/>
          <w:szCs w:val="22"/>
          <w:lang w:val="ka-GE"/>
        </w:rPr>
        <w:t>№</w:t>
      </w:r>
      <w:r>
        <w:rPr>
          <w:rFonts w:ascii="Sylfaen" w:hAnsi="Sylfaen" w:cs="Sylfaen"/>
          <w:b/>
          <w:color w:val="000000"/>
          <w:sz w:val="22"/>
          <w:szCs w:val="22"/>
          <w:lang w:val="ka-GE"/>
        </w:rPr>
        <w:t>1</w:t>
      </w:r>
    </w:p>
    <w:p w14:paraId="272FB7DC" w14:textId="77777777" w:rsidR="007A129A" w:rsidRDefault="007A129A" w:rsidP="007A129A">
      <w:pPr>
        <w:jc w:val="center"/>
        <w:rPr>
          <w:rFonts w:ascii="Sylfaen" w:hAnsi="Sylfaen" w:cs="Sylfaen"/>
          <w:b/>
          <w:color w:val="000000"/>
          <w:sz w:val="22"/>
          <w:szCs w:val="22"/>
          <w:lang w:val="ka-GE"/>
        </w:rPr>
      </w:pPr>
    </w:p>
    <w:p w14:paraId="6CAD2798" w14:textId="77777777" w:rsidR="007A129A" w:rsidRDefault="007A129A" w:rsidP="007A129A">
      <w:pPr>
        <w:jc w:val="center"/>
        <w:rPr>
          <w:rFonts w:ascii="Sylfaen" w:hAnsi="Sylfaen" w:cs="Sylfaen"/>
          <w:b/>
          <w:color w:val="000000"/>
          <w:sz w:val="22"/>
          <w:szCs w:val="22"/>
          <w:lang w:val="ka-GE"/>
        </w:rPr>
      </w:pPr>
      <w:r>
        <w:rPr>
          <w:rFonts w:ascii="Sylfaen" w:hAnsi="Sylfaen" w:cs="Sylfaen"/>
          <w:b/>
          <w:color w:val="000000"/>
          <w:sz w:val="22"/>
          <w:szCs w:val="22"/>
          <w:lang w:val="ka-GE"/>
        </w:rPr>
        <w:t>სენაკის მუნიციპალიტეტის საკრებულოს თანამდებობის პირთა და საკრებულოს პარატის  პროფესიულ  საჯარო  მოხელეთა  თანამდებობათა რანგები, თანამდებობრივი სარგოები    და საკრებულოს აპარატის საშტატო ნუსხა</w:t>
      </w:r>
    </w:p>
    <w:tbl>
      <w:tblPr>
        <w:tblpPr w:leftFromText="180" w:rightFromText="180" w:bottomFromText="160" w:vertAnchor="text" w:horzAnchor="margin" w:tblpXSpec="center" w:tblpY="37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0"/>
        <w:gridCol w:w="5933"/>
        <w:gridCol w:w="2126"/>
        <w:gridCol w:w="1870"/>
        <w:gridCol w:w="6"/>
      </w:tblGrid>
      <w:tr w:rsidR="007A129A" w14:paraId="0A3A85C1" w14:textId="77777777" w:rsidTr="007A129A">
        <w:trPr>
          <w:trHeight w:val="938"/>
        </w:trPr>
        <w:tc>
          <w:tcPr>
            <w:tcW w:w="525" w:type="dxa"/>
            <w:tcBorders>
              <w:top w:val="single" w:sz="4" w:space="0" w:color="auto"/>
              <w:left w:val="single" w:sz="4" w:space="0" w:color="auto"/>
              <w:bottom w:val="single" w:sz="4" w:space="0" w:color="auto"/>
              <w:right w:val="single" w:sz="4" w:space="0" w:color="auto"/>
            </w:tcBorders>
            <w:hideMark/>
          </w:tcPr>
          <w:p w14:paraId="49D4E6A8" w14:textId="77777777" w:rsidR="007A129A" w:rsidRDefault="007A129A">
            <w:pPr>
              <w:spacing w:line="254" w:lineRule="auto"/>
              <w:ind w:left="142" w:hanging="426"/>
              <w:jc w:val="center"/>
              <w:rPr>
                <w:rFonts w:ascii="Sylfaen" w:hAnsi="Sylfaen"/>
                <w:b/>
                <w:color w:val="000000"/>
                <w:sz w:val="22"/>
                <w:szCs w:val="22"/>
                <w:lang w:val="ka-GE"/>
              </w:rPr>
            </w:pPr>
            <w:r>
              <w:rPr>
                <w:rFonts w:ascii="Sylfaen" w:hAnsi="Sylfaen"/>
                <w:b/>
                <w:color w:val="000000"/>
                <w:sz w:val="22"/>
                <w:szCs w:val="22"/>
                <w:lang w:val="ka-GE"/>
              </w:rPr>
              <w:t xml:space="preserve">    </w:t>
            </w:r>
          </w:p>
          <w:p w14:paraId="07A19F5D" w14:textId="77777777" w:rsidR="007A129A" w:rsidRDefault="007A129A">
            <w:pPr>
              <w:spacing w:line="254" w:lineRule="auto"/>
              <w:ind w:left="142" w:hanging="426"/>
              <w:jc w:val="center"/>
              <w:rPr>
                <w:rFonts w:ascii="Sylfaen" w:hAnsi="Sylfaen"/>
                <w:sz w:val="22"/>
                <w:szCs w:val="22"/>
                <w:lang w:val="ka-GE"/>
              </w:rPr>
            </w:pPr>
            <w:r>
              <w:rPr>
                <w:rFonts w:ascii="Sylfaen" w:hAnsi="Sylfaen"/>
                <w:b/>
                <w:color w:val="000000"/>
                <w:sz w:val="22"/>
                <w:szCs w:val="22"/>
                <w:lang w:val="ka-GE"/>
              </w:rPr>
              <w:t xml:space="preserve">    №</w:t>
            </w:r>
          </w:p>
        </w:tc>
        <w:tc>
          <w:tcPr>
            <w:tcW w:w="5953" w:type="dxa"/>
            <w:gridSpan w:val="2"/>
            <w:tcBorders>
              <w:top w:val="single" w:sz="4" w:space="0" w:color="auto"/>
              <w:left w:val="single" w:sz="4" w:space="0" w:color="auto"/>
              <w:bottom w:val="single" w:sz="4" w:space="0" w:color="auto"/>
              <w:right w:val="single" w:sz="4" w:space="0" w:color="auto"/>
            </w:tcBorders>
          </w:tcPr>
          <w:p w14:paraId="5E6B6E94" w14:textId="77777777" w:rsidR="007A129A" w:rsidRDefault="007A129A">
            <w:pPr>
              <w:spacing w:line="254" w:lineRule="auto"/>
              <w:ind w:left="142" w:hanging="426"/>
              <w:jc w:val="center"/>
              <w:rPr>
                <w:rFonts w:ascii="Sylfaen" w:hAnsi="Sylfaen"/>
                <w:b/>
                <w:sz w:val="22"/>
                <w:szCs w:val="22"/>
                <w:lang w:val="ka-GE"/>
              </w:rPr>
            </w:pPr>
          </w:p>
          <w:p w14:paraId="5A7DFBA8" w14:textId="77777777" w:rsidR="007A129A" w:rsidRDefault="007A129A">
            <w:pPr>
              <w:spacing w:line="254" w:lineRule="auto"/>
              <w:ind w:left="142" w:hanging="426"/>
              <w:jc w:val="center"/>
              <w:rPr>
                <w:rFonts w:ascii="Sylfaen" w:hAnsi="Sylfaen"/>
                <w:b/>
                <w:sz w:val="22"/>
                <w:szCs w:val="22"/>
                <w:lang w:val="ka-GE"/>
              </w:rPr>
            </w:pPr>
            <w:r>
              <w:rPr>
                <w:rFonts w:ascii="Sylfaen" w:hAnsi="Sylfaen"/>
                <w:b/>
                <w:sz w:val="22"/>
                <w:szCs w:val="22"/>
                <w:lang w:val="ka-GE"/>
              </w:rPr>
              <w:t>თანამდებობის დასახელება</w:t>
            </w:r>
          </w:p>
        </w:tc>
        <w:tc>
          <w:tcPr>
            <w:tcW w:w="2126" w:type="dxa"/>
            <w:tcBorders>
              <w:top w:val="single" w:sz="4" w:space="0" w:color="auto"/>
              <w:left w:val="single" w:sz="4" w:space="0" w:color="auto"/>
              <w:bottom w:val="single" w:sz="4" w:space="0" w:color="auto"/>
              <w:right w:val="single" w:sz="4" w:space="0" w:color="auto"/>
            </w:tcBorders>
            <w:hideMark/>
          </w:tcPr>
          <w:p w14:paraId="2E2C3858" w14:textId="77777777" w:rsidR="007A129A" w:rsidRDefault="007A129A">
            <w:pPr>
              <w:spacing w:line="254" w:lineRule="auto"/>
              <w:rPr>
                <w:rFonts w:ascii="Sylfaen" w:hAnsi="Sylfaen"/>
                <w:b/>
                <w:sz w:val="22"/>
                <w:szCs w:val="22"/>
                <w:lang w:val="ka-GE"/>
              </w:rPr>
            </w:pPr>
            <w:r>
              <w:rPr>
                <w:rFonts w:ascii="Sylfaen" w:hAnsi="Sylfaen"/>
                <w:b/>
                <w:sz w:val="22"/>
                <w:szCs w:val="22"/>
                <w:lang w:val="ka-GE"/>
              </w:rPr>
              <w:t xml:space="preserve">     </w:t>
            </w:r>
          </w:p>
          <w:p w14:paraId="717A596A" w14:textId="77777777" w:rsidR="007A129A" w:rsidRDefault="007A129A">
            <w:pPr>
              <w:spacing w:line="254" w:lineRule="auto"/>
              <w:ind w:left="142" w:hanging="426"/>
              <w:jc w:val="center"/>
              <w:rPr>
                <w:rFonts w:ascii="Sylfaen" w:hAnsi="Sylfaen"/>
                <w:b/>
                <w:sz w:val="22"/>
                <w:szCs w:val="22"/>
                <w:lang w:val="ka-GE"/>
              </w:rPr>
            </w:pPr>
            <w:r>
              <w:rPr>
                <w:rFonts w:ascii="Sylfaen" w:hAnsi="Sylfaen"/>
                <w:b/>
                <w:sz w:val="22"/>
                <w:szCs w:val="22"/>
                <w:lang w:val="en-US"/>
              </w:rPr>
              <w:t xml:space="preserve">  </w:t>
            </w:r>
            <w:r>
              <w:rPr>
                <w:rFonts w:ascii="Sylfaen" w:hAnsi="Sylfaen"/>
                <w:b/>
                <w:sz w:val="22"/>
                <w:szCs w:val="22"/>
                <w:lang w:val="ka-GE"/>
              </w:rPr>
              <w:t>თანამდებობრივი სარგო (ლარებში)</w:t>
            </w:r>
          </w:p>
        </w:tc>
        <w:tc>
          <w:tcPr>
            <w:tcW w:w="1876" w:type="dxa"/>
            <w:gridSpan w:val="2"/>
            <w:tcBorders>
              <w:top w:val="single" w:sz="4" w:space="0" w:color="auto"/>
              <w:left w:val="single" w:sz="4" w:space="0" w:color="auto"/>
              <w:bottom w:val="single" w:sz="4" w:space="0" w:color="auto"/>
              <w:right w:val="single" w:sz="4" w:space="0" w:color="auto"/>
            </w:tcBorders>
          </w:tcPr>
          <w:p w14:paraId="7DC5225A" w14:textId="77777777" w:rsidR="007A129A" w:rsidRDefault="007A129A">
            <w:pPr>
              <w:spacing w:line="254" w:lineRule="auto"/>
              <w:ind w:left="142" w:hanging="426"/>
              <w:jc w:val="center"/>
              <w:rPr>
                <w:rFonts w:ascii="Sylfaen" w:hAnsi="Sylfaen"/>
                <w:b/>
                <w:sz w:val="22"/>
                <w:szCs w:val="22"/>
                <w:lang w:val="ka-GE"/>
              </w:rPr>
            </w:pPr>
          </w:p>
          <w:p w14:paraId="0EC3D7CD" w14:textId="77777777" w:rsidR="007A129A" w:rsidRDefault="007A129A">
            <w:pPr>
              <w:spacing w:line="254" w:lineRule="auto"/>
              <w:ind w:left="142" w:hanging="426"/>
              <w:jc w:val="center"/>
              <w:rPr>
                <w:rFonts w:ascii="Sylfaen" w:hAnsi="Sylfaen"/>
                <w:b/>
                <w:sz w:val="22"/>
                <w:szCs w:val="22"/>
                <w:lang w:val="ka-GE"/>
              </w:rPr>
            </w:pPr>
            <w:r>
              <w:rPr>
                <w:rFonts w:ascii="Sylfaen" w:hAnsi="Sylfaen"/>
                <w:b/>
                <w:sz w:val="22"/>
                <w:szCs w:val="22"/>
                <w:lang w:val="en-US"/>
              </w:rPr>
              <w:t xml:space="preserve">     </w:t>
            </w:r>
            <w:r>
              <w:rPr>
                <w:rFonts w:ascii="Sylfaen" w:hAnsi="Sylfaen"/>
                <w:b/>
                <w:sz w:val="22"/>
                <w:szCs w:val="22"/>
                <w:lang w:val="ka-GE"/>
              </w:rPr>
              <w:t>საშტატო რიცხოვნობა</w:t>
            </w:r>
          </w:p>
        </w:tc>
      </w:tr>
      <w:tr w:rsidR="007A129A" w14:paraId="1D504A6B" w14:textId="77777777" w:rsidTr="007A129A">
        <w:tc>
          <w:tcPr>
            <w:tcW w:w="10480" w:type="dxa"/>
            <w:gridSpan w:val="6"/>
            <w:tcBorders>
              <w:top w:val="single" w:sz="4" w:space="0" w:color="auto"/>
              <w:left w:val="single" w:sz="4" w:space="0" w:color="auto"/>
              <w:bottom w:val="single" w:sz="4" w:space="0" w:color="auto"/>
              <w:right w:val="single" w:sz="4" w:space="0" w:color="auto"/>
            </w:tcBorders>
            <w:hideMark/>
          </w:tcPr>
          <w:p w14:paraId="0229EC06" w14:textId="77777777" w:rsidR="007A129A" w:rsidRDefault="007A129A">
            <w:pPr>
              <w:spacing w:line="254" w:lineRule="auto"/>
              <w:jc w:val="center"/>
              <w:rPr>
                <w:rFonts w:ascii="Sylfaen" w:hAnsi="Sylfaen"/>
                <w:b/>
                <w:sz w:val="22"/>
                <w:szCs w:val="22"/>
                <w:lang w:val="ka-GE"/>
              </w:rPr>
            </w:pPr>
            <w:r>
              <w:rPr>
                <w:rFonts w:ascii="Sylfaen" w:hAnsi="Sylfaen"/>
                <w:b/>
                <w:sz w:val="22"/>
                <w:szCs w:val="22"/>
                <w:lang w:val="ka-GE"/>
              </w:rPr>
              <w:t>პოლიტიკური თანამდებობის პირი</w:t>
            </w:r>
          </w:p>
        </w:tc>
      </w:tr>
      <w:tr w:rsidR="007A129A" w14:paraId="686B9BD1" w14:textId="77777777" w:rsidTr="007A129A">
        <w:tc>
          <w:tcPr>
            <w:tcW w:w="545" w:type="dxa"/>
            <w:gridSpan w:val="2"/>
            <w:tcBorders>
              <w:top w:val="single" w:sz="4" w:space="0" w:color="auto"/>
              <w:left w:val="single" w:sz="4" w:space="0" w:color="auto"/>
              <w:bottom w:val="single" w:sz="4" w:space="0" w:color="auto"/>
              <w:right w:val="single" w:sz="4" w:space="0" w:color="auto"/>
            </w:tcBorders>
            <w:hideMark/>
          </w:tcPr>
          <w:p w14:paraId="2C43B31B"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1</w:t>
            </w:r>
          </w:p>
        </w:tc>
        <w:tc>
          <w:tcPr>
            <w:tcW w:w="5933" w:type="dxa"/>
            <w:tcBorders>
              <w:top w:val="single" w:sz="4" w:space="0" w:color="auto"/>
              <w:left w:val="single" w:sz="4" w:space="0" w:color="auto"/>
              <w:bottom w:val="single" w:sz="4" w:space="0" w:color="auto"/>
              <w:right w:val="single" w:sz="4" w:space="0" w:color="auto"/>
            </w:tcBorders>
            <w:hideMark/>
          </w:tcPr>
          <w:p w14:paraId="3C3AE12F"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საკრებულოს თავმჯდომარე</w:t>
            </w:r>
          </w:p>
        </w:tc>
        <w:tc>
          <w:tcPr>
            <w:tcW w:w="2126" w:type="dxa"/>
            <w:tcBorders>
              <w:top w:val="single" w:sz="4" w:space="0" w:color="auto"/>
              <w:left w:val="single" w:sz="4" w:space="0" w:color="auto"/>
              <w:bottom w:val="single" w:sz="4" w:space="0" w:color="auto"/>
              <w:right w:val="single" w:sz="4" w:space="0" w:color="auto"/>
            </w:tcBorders>
            <w:hideMark/>
          </w:tcPr>
          <w:p w14:paraId="39DDA1C4" w14:textId="77777777" w:rsidR="007A129A" w:rsidRDefault="007A129A">
            <w:pPr>
              <w:spacing w:line="254" w:lineRule="auto"/>
              <w:ind w:left="142" w:hanging="426"/>
              <w:jc w:val="center"/>
              <w:rPr>
                <w:rFonts w:ascii="Sylfaen" w:hAnsi="Sylfaen"/>
                <w:sz w:val="22"/>
                <w:szCs w:val="22"/>
                <w:lang w:val="en-GB"/>
              </w:rPr>
            </w:pPr>
            <w:r>
              <w:rPr>
                <w:rFonts w:ascii="Sylfaen" w:hAnsi="Sylfaen"/>
                <w:sz w:val="22"/>
                <w:szCs w:val="22"/>
                <w:lang w:val="en-GB"/>
              </w:rPr>
              <w:t>5986</w:t>
            </w:r>
          </w:p>
        </w:tc>
        <w:tc>
          <w:tcPr>
            <w:tcW w:w="1876" w:type="dxa"/>
            <w:gridSpan w:val="2"/>
            <w:tcBorders>
              <w:top w:val="single" w:sz="4" w:space="0" w:color="auto"/>
              <w:left w:val="single" w:sz="4" w:space="0" w:color="auto"/>
              <w:bottom w:val="single" w:sz="4" w:space="0" w:color="auto"/>
              <w:right w:val="single" w:sz="4" w:space="0" w:color="auto"/>
            </w:tcBorders>
            <w:hideMark/>
          </w:tcPr>
          <w:p w14:paraId="06939FF1"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1</w:t>
            </w:r>
          </w:p>
        </w:tc>
      </w:tr>
      <w:tr w:rsidR="007A129A" w14:paraId="5A68CA0D" w14:textId="77777777" w:rsidTr="007A129A">
        <w:tc>
          <w:tcPr>
            <w:tcW w:w="545" w:type="dxa"/>
            <w:gridSpan w:val="2"/>
            <w:tcBorders>
              <w:top w:val="single" w:sz="4" w:space="0" w:color="auto"/>
              <w:left w:val="single" w:sz="4" w:space="0" w:color="auto"/>
              <w:bottom w:val="single" w:sz="4" w:space="0" w:color="auto"/>
              <w:right w:val="single" w:sz="4" w:space="0" w:color="auto"/>
            </w:tcBorders>
            <w:hideMark/>
          </w:tcPr>
          <w:p w14:paraId="034594C5"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2</w:t>
            </w:r>
          </w:p>
        </w:tc>
        <w:tc>
          <w:tcPr>
            <w:tcW w:w="5933" w:type="dxa"/>
            <w:tcBorders>
              <w:top w:val="single" w:sz="4" w:space="0" w:color="auto"/>
              <w:left w:val="single" w:sz="4" w:space="0" w:color="auto"/>
              <w:bottom w:val="single" w:sz="4" w:space="0" w:color="auto"/>
              <w:right w:val="single" w:sz="4" w:space="0" w:color="auto"/>
            </w:tcBorders>
            <w:hideMark/>
          </w:tcPr>
          <w:p w14:paraId="1F68F600"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 xml:space="preserve">    საკრებულოს თავმჯდომარის პირველი მოადგილე</w:t>
            </w:r>
          </w:p>
        </w:tc>
        <w:tc>
          <w:tcPr>
            <w:tcW w:w="2126" w:type="dxa"/>
            <w:tcBorders>
              <w:top w:val="single" w:sz="4" w:space="0" w:color="auto"/>
              <w:left w:val="single" w:sz="4" w:space="0" w:color="auto"/>
              <w:bottom w:val="single" w:sz="4" w:space="0" w:color="auto"/>
              <w:right w:val="single" w:sz="4" w:space="0" w:color="auto"/>
            </w:tcBorders>
            <w:hideMark/>
          </w:tcPr>
          <w:p w14:paraId="18B22CD4" w14:textId="77777777" w:rsidR="007A129A" w:rsidRDefault="007A129A">
            <w:pPr>
              <w:spacing w:line="254" w:lineRule="auto"/>
              <w:ind w:left="142" w:hanging="426"/>
              <w:jc w:val="center"/>
              <w:rPr>
                <w:rFonts w:ascii="Sylfaen" w:hAnsi="Sylfaen"/>
                <w:sz w:val="22"/>
                <w:szCs w:val="22"/>
                <w:lang w:val="en-GB"/>
              </w:rPr>
            </w:pPr>
            <w:r>
              <w:rPr>
                <w:rFonts w:ascii="Sylfaen" w:hAnsi="Sylfaen"/>
                <w:sz w:val="22"/>
                <w:szCs w:val="22"/>
                <w:lang w:val="en-GB"/>
              </w:rPr>
              <w:t>4526</w:t>
            </w:r>
          </w:p>
        </w:tc>
        <w:tc>
          <w:tcPr>
            <w:tcW w:w="1876" w:type="dxa"/>
            <w:gridSpan w:val="2"/>
            <w:tcBorders>
              <w:top w:val="single" w:sz="4" w:space="0" w:color="auto"/>
              <w:left w:val="single" w:sz="4" w:space="0" w:color="auto"/>
              <w:bottom w:val="single" w:sz="4" w:space="0" w:color="auto"/>
              <w:right w:val="single" w:sz="4" w:space="0" w:color="auto"/>
            </w:tcBorders>
            <w:hideMark/>
          </w:tcPr>
          <w:p w14:paraId="066E8ECC"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1</w:t>
            </w:r>
            <w:r>
              <w:rPr>
                <w:rFonts w:ascii="Sylfaen" w:hAnsi="Sylfaen"/>
                <w:sz w:val="22"/>
                <w:szCs w:val="22"/>
                <w:lang w:val="en-US"/>
              </w:rPr>
              <w:t xml:space="preserve"> </w:t>
            </w:r>
          </w:p>
        </w:tc>
      </w:tr>
      <w:tr w:rsidR="007A129A" w14:paraId="3BE57AEA" w14:textId="77777777" w:rsidTr="007A129A">
        <w:tc>
          <w:tcPr>
            <w:tcW w:w="545" w:type="dxa"/>
            <w:gridSpan w:val="2"/>
            <w:tcBorders>
              <w:top w:val="single" w:sz="4" w:space="0" w:color="auto"/>
              <w:left w:val="single" w:sz="4" w:space="0" w:color="auto"/>
              <w:bottom w:val="single" w:sz="4" w:space="0" w:color="auto"/>
              <w:right w:val="single" w:sz="4" w:space="0" w:color="auto"/>
            </w:tcBorders>
            <w:hideMark/>
          </w:tcPr>
          <w:p w14:paraId="011C396E"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3</w:t>
            </w:r>
          </w:p>
        </w:tc>
        <w:tc>
          <w:tcPr>
            <w:tcW w:w="5933" w:type="dxa"/>
            <w:tcBorders>
              <w:top w:val="single" w:sz="4" w:space="0" w:color="auto"/>
              <w:left w:val="single" w:sz="4" w:space="0" w:color="auto"/>
              <w:bottom w:val="single" w:sz="4" w:space="0" w:color="auto"/>
              <w:right w:val="single" w:sz="4" w:space="0" w:color="auto"/>
            </w:tcBorders>
            <w:hideMark/>
          </w:tcPr>
          <w:p w14:paraId="32D3E93C"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საკრებულოს თავმჯდომარის მოადგილე</w:t>
            </w:r>
          </w:p>
        </w:tc>
        <w:tc>
          <w:tcPr>
            <w:tcW w:w="2126" w:type="dxa"/>
            <w:tcBorders>
              <w:top w:val="single" w:sz="4" w:space="0" w:color="auto"/>
              <w:left w:val="single" w:sz="4" w:space="0" w:color="auto"/>
              <w:bottom w:val="single" w:sz="4" w:space="0" w:color="auto"/>
              <w:right w:val="single" w:sz="4" w:space="0" w:color="auto"/>
            </w:tcBorders>
            <w:hideMark/>
          </w:tcPr>
          <w:p w14:paraId="06A76616" w14:textId="77777777" w:rsidR="007A129A" w:rsidRDefault="007A129A">
            <w:pPr>
              <w:spacing w:line="254" w:lineRule="auto"/>
              <w:ind w:left="142" w:hanging="426"/>
              <w:jc w:val="center"/>
              <w:rPr>
                <w:rFonts w:ascii="Sylfaen" w:hAnsi="Sylfaen"/>
                <w:sz w:val="22"/>
                <w:szCs w:val="22"/>
                <w:lang w:val="en-GB"/>
              </w:rPr>
            </w:pPr>
            <w:r>
              <w:rPr>
                <w:rFonts w:ascii="Sylfaen" w:hAnsi="Sylfaen"/>
                <w:sz w:val="22"/>
                <w:szCs w:val="22"/>
                <w:lang w:val="en-GB"/>
              </w:rPr>
              <w:t>3942</w:t>
            </w:r>
          </w:p>
        </w:tc>
        <w:tc>
          <w:tcPr>
            <w:tcW w:w="1876" w:type="dxa"/>
            <w:gridSpan w:val="2"/>
            <w:tcBorders>
              <w:top w:val="single" w:sz="4" w:space="0" w:color="auto"/>
              <w:left w:val="single" w:sz="4" w:space="0" w:color="auto"/>
              <w:bottom w:val="single" w:sz="4" w:space="0" w:color="auto"/>
              <w:right w:val="single" w:sz="4" w:space="0" w:color="auto"/>
            </w:tcBorders>
            <w:hideMark/>
          </w:tcPr>
          <w:p w14:paraId="5F041D50"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2</w:t>
            </w:r>
          </w:p>
        </w:tc>
      </w:tr>
      <w:tr w:rsidR="007A129A" w14:paraId="781C97D6" w14:textId="77777777" w:rsidTr="007A129A">
        <w:tc>
          <w:tcPr>
            <w:tcW w:w="545" w:type="dxa"/>
            <w:gridSpan w:val="2"/>
            <w:tcBorders>
              <w:top w:val="single" w:sz="4" w:space="0" w:color="auto"/>
              <w:left w:val="single" w:sz="4" w:space="0" w:color="auto"/>
              <w:bottom w:val="single" w:sz="4" w:space="0" w:color="auto"/>
              <w:right w:val="single" w:sz="4" w:space="0" w:color="auto"/>
            </w:tcBorders>
            <w:hideMark/>
          </w:tcPr>
          <w:p w14:paraId="6DA933EE"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4</w:t>
            </w:r>
          </w:p>
        </w:tc>
        <w:tc>
          <w:tcPr>
            <w:tcW w:w="5933" w:type="dxa"/>
            <w:tcBorders>
              <w:top w:val="single" w:sz="4" w:space="0" w:color="auto"/>
              <w:left w:val="single" w:sz="4" w:space="0" w:color="auto"/>
              <w:bottom w:val="single" w:sz="4" w:space="0" w:color="auto"/>
              <w:right w:val="single" w:sz="4" w:space="0" w:color="auto"/>
            </w:tcBorders>
            <w:hideMark/>
          </w:tcPr>
          <w:p w14:paraId="0F3A11E6"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საკრებულოს კომისიის თავმჯდომარე</w:t>
            </w:r>
          </w:p>
        </w:tc>
        <w:tc>
          <w:tcPr>
            <w:tcW w:w="2126" w:type="dxa"/>
            <w:tcBorders>
              <w:top w:val="single" w:sz="4" w:space="0" w:color="auto"/>
              <w:left w:val="single" w:sz="4" w:space="0" w:color="auto"/>
              <w:bottom w:val="single" w:sz="4" w:space="0" w:color="auto"/>
              <w:right w:val="single" w:sz="4" w:space="0" w:color="auto"/>
            </w:tcBorders>
            <w:hideMark/>
          </w:tcPr>
          <w:p w14:paraId="41CD4F57" w14:textId="77777777" w:rsidR="007A129A" w:rsidRDefault="007A129A">
            <w:pPr>
              <w:spacing w:line="254" w:lineRule="auto"/>
              <w:ind w:left="142" w:hanging="426"/>
              <w:jc w:val="center"/>
              <w:rPr>
                <w:rFonts w:ascii="Sylfaen" w:hAnsi="Sylfaen"/>
                <w:sz w:val="22"/>
                <w:szCs w:val="22"/>
                <w:lang w:val="en-GB"/>
              </w:rPr>
            </w:pPr>
            <w:r>
              <w:rPr>
                <w:rFonts w:ascii="Sylfaen" w:hAnsi="Sylfaen"/>
                <w:sz w:val="22"/>
                <w:szCs w:val="22"/>
                <w:lang w:val="en-GB"/>
              </w:rPr>
              <w:t>3212</w:t>
            </w:r>
          </w:p>
        </w:tc>
        <w:tc>
          <w:tcPr>
            <w:tcW w:w="1876" w:type="dxa"/>
            <w:gridSpan w:val="2"/>
            <w:tcBorders>
              <w:top w:val="single" w:sz="4" w:space="0" w:color="auto"/>
              <w:left w:val="single" w:sz="4" w:space="0" w:color="auto"/>
              <w:bottom w:val="single" w:sz="4" w:space="0" w:color="auto"/>
              <w:right w:val="single" w:sz="4" w:space="0" w:color="auto"/>
            </w:tcBorders>
            <w:hideMark/>
          </w:tcPr>
          <w:p w14:paraId="7C698B94"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en-US"/>
              </w:rPr>
              <w:t xml:space="preserve"> </w:t>
            </w:r>
            <w:r>
              <w:rPr>
                <w:rFonts w:ascii="Sylfaen" w:hAnsi="Sylfaen"/>
                <w:sz w:val="22"/>
                <w:szCs w:val="22"/>
                <w:lang w:val="ka-GE"/>
              </w:rPr>
              <w:t>5</w:t>
            </w:r>
          </w:p>
        </w:tc>
      </w:tr>
      <w:tr w:rsidR="007A129A" w14:paraId="5F0C1471" w14:textId="77777777" w:rsidTr="007A129A">
        <w:tc>
          <w:tcPr>
            <w:tcW w:w="545" w:type="dxa"/>
            <w:gridSpan w:val="2"/>
            <w:tcBorders>
              <w:top w:val="single" w:sz="4" w:space="0" w:color="auto"/>
              <w:left w:val="single" w:sz="4" w:space="0" w:color="auto"/>
              <w:bottom w:val="single" w:sz="4" w:space="0" w:color="auto"/>
              <w:right w:val="single" w:sz="4" w:space="0" w:color="auto"/>
            </w:tcBorders>
            <w:hideMark/>
          </w:tcPr>
          <w:p w14:paraId="7BF9DC4F"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5</w:t>
            </w:r>
          </w:p>
        </w:tc>
        <w:tc>
          <w:tcPr>
            <w:tcW w:w="5933" w:type="dxa"/>
            <w:tcBorders>
              <w:top w:val="single" w:sz="4" w:space="0" w:color="auto"/>
              <w:left w:val="single" w:sz="4" w:space="0" w:color="auto"/>
              <w:bottom w:val="single" w:sz="4" w:space="0" w:color="auto"/>
              <w:right w:val="single" w:sz="4" w:space="0" w:color="auto"/>
            </w:tcBorders>
            <w:hideMark/>
          </w:tcPr>
          <w:p w14:paraId="3B85AE5F"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საკრებულოს ფრაქციის თავმჯდომარე</w:t>
            </w:r>
          </w:p>
        </w:tc>
        <w:tc>
          <w:tcPr>
            <w:tcW w:w="2126" w:type="dxa"/>
            <w:tcBorders>
              <w:top w:val="single" w:sz="4" w:space="0" w:color="auto"/>
              <w:left w:val="single" w:sz="4" w:space="0" w:color="auto"/>
              <w:bottom w:val="single" w:sz="4" w:space="0" w:color="auto"/>
              <w:right w:val="single" w:sz="4" w:space="0" w:color="auto"/>
            </w:tcBorders>
            <w:hideMark/>
          </w:tcPr>
          <w:p w14:paraId="127F4D1A" w14:textId="77777777" w:rsidR="007A129A" w:rsidRDefault="007A129A">
            <w:pPr>
              <w:spacing w:line="254" w:lineRule="auto"/>
              <w:ind w:left="142" w:hanging="426"/>
              <w:jc w:val="center"/>
              <w:rPr>
                <w:rFonts w:ascii="Sylfaen" w:hAnsi="Sylfaen"/>
                <w:sz w:val="22"/>
                <w:szCs w:val="22"/>
                <w:lang w:val="en-GB"/>
              </w:rPr>
            </w:pPr>
            <w:r>
              <w:rPr>
                <w:rFonts w:ascii="Sylfaen" w:hAnsi="Sylfaen"/>
                <w:sz w:val="22"/>
                <w:szCs w:val="22"/>
                <w:lang w:val="ka-GE"/>
              </w:rPr>
              <w:t>2</w:t>
            </w:r>
            <w:r>
              <w:rPr>
                <w:rFonts w:ascii="Sylfaen" w:hAnsi="Sylfaen"/>
                <w:sz w:val="22"/>
                <w:szCs w:val="22"/>
                <w:lang w:val="en-GB"/>
              </w:rPr>
              <w:t>920</w:t>
            </w:r>
          </w:p>
        </w:tc>
        <w:tc>
          <w:tcPr>
            <w:tcW w:w="1876" w:type="dxa"/>
            <w:gridSpan w:val="2"/>
            <w:tcBorders>
              <w:top w:val="single" w:sz="4" w:space="0" w:color="auto"/>
              <w:left w:val="single" w:sz="4" w:space="0" w:color="auto"/>
              <w:bottom w:val="single" w:sz="4" w:space="0" w:color="auto"/>
              <w:right w:val="single" w:sz="4" w:space="0" w:color="auto"/>
            </w:tcBorders>
            <w:hideMark/>
          </w:tcPr>
          <w:p w14:paraId="38BDA913" w14:textId="77777777" w:rsidR="007A129A" w:rsidRDefault="007A129A">
            <w:pPr>
              <w:spacing w:line="254" w:lineRule="auto"/>
              <w:rPr>
                <w:rFonts w:ascii="Sylfaen" w:hAnsi="Sylfaen"/>
                <w:sz w:val="22"/>
                <w:szCs w:val="22"/>
                <w:lang w:val="ka-GE"/>
              </w:rPr>
            </w:pPr>
            <w:r>
              <w:rPr>
                <w:rFonts w:ascii="Sylfaen" w:hAnsi="Sylfaen"/>
                <w:sz w:val="22"/>
                <w:szCs w:val="22"/>
                <w:lang w:val="en-US"/>
              </w:rPr>
              <w:t xml:space="preserve">            </w:t>
            </w:r>
            <w:r>
              <w:rPr>
                <w:rFonts w:ascii="Sylfaen" w:hAnsi="Sylfaen"/>
                <w:sz w:val="22"/>
                <w:szCs w:val="22"/>
                <w:lang w:val="ka-GE"/>
              </w:rPr>
              <w:t>3</w:t>
            </w:r>
          </w:p>
        </w:tc>
      </w:tr>
      <w:tr w:rsidR="007A129A" w14:paraId="1AD461EA" w14:textId="77777777" w:rsidTr="007A129A">
        <w:tc>
          <w:tcPr>
            <w:tcW w:w="545" w:type="dxa"/>
            <w:gridSpan w:val="2"/>
            <w:tcBorders>
              <w:top w:val="single" w:sz="4" w:space="0" w:color="auto"/>
              <w:left w:val="single" w:sz="4" w:space="0" w:color="auto"/>
              <w:bottom w:val="single" w:sz="4" w:space="0" w:color="auto"/>
              <w:right w:val="single" w:sz="4" w:space="0" w:color="auto"/>
            </w:tcBorders>
            <w:hideMark/>
          </w:tcPr>
          <w:p w14:paraId="6D792B62"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6</w:t>
            </w:r>
          </w:p>
        </w:tc>
        <w:tc>
          <w:tcPr>
            <w:tcW w:w="5933" w:type="dxa"/>
            <w:tcBorders>
              <w:top w:val="single" w:sz="4" w:space="0" w:color="auto"/>
              <w:left w:val="single" w:sz="4" w:space="0" w:color="auto"/>
              <w:bottom w:val="single" w:sz="4" w:space="0" w:color="auto"/>
              <w:right w:val="single" w:sz="4" w:space="0" w:color="auto"/>
            </w:tcBorders>
            <w:hideMark/>
          </w:tcPr>
          <w:p w14:paraId="5C8243DD"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საკრებულოს ფრაქციის თავმჯდომარის მოადგილე</w:t>
            </w:r>
          </w:p>
        </w:tc>
        <w:tc>
          <w:tcPr>
            <w:tcW w:w="2126" w:type="dxa"/>
            <w:tcBorders>
              <w:top w:val="single" w:sz="4" w:space="0" w:color="auto"/>
              <w:left w:val="single" w:sz="4" w:space="0" w:color="auto"/>
              <w:bottom w:val="single" w:sz="4" w:space="0" w:color="auto"/>
              <w:right w:val="single" w:sz="4" w:space="0" w:color="auto"/>
            </w:tcBorders>
            <w:hideMark/>
          </w:tcPr>
          <w:p w14:paraId="0C725978" w14:textId="77777777" w:rsidR="007A129A" w:rsidRDefault="007A129A">
            <w:pPr>
              <w:spacing w:line="254" w:lineRule="auto"/>
              <w:ind w:left="142" w:hanging="426"/>
              <w:jc w:val="center"/>
              <w:rPr>
                <w:rFonts w:ascii="Sylfaen" w:hAnsi="Sylfaen"/>
                <w:sz w:val="22"/>
                <w:szCs w:val="22"/>
                <w:lang w:val="en-GB"/>
              </w:rPr>
            </w:pPr>
            <w:r>
              <w:rPr>
                <w:rFonts w:ascii="Sylfaen" w:hAnsi="Sylfaen"/>
                <w:sz w:val="22"/>
                <w:szCs w:val="22"/>
                <w:lang w:val="en-GB"/>
              </w:rPr>
              <w:t>2336</w:t>
            </w:r>
          </w:p>
        </w:tc>
        <w:tc>
          <w:tcPr>
            <w:tcW w:w="1876" w:type="dxa"/>
            <w:gridSpan w:val="2"/>
            <w:tcBorders>
              <w:top w:val="single" w:sz="4" w:space="0" w:color="auto"/>
              <w:left w:val="single" w:sz="4" w:space="0" w:color="auto"/>
              <w:bottom w:val="single" w:sz="4" w:space="0" w:color="auto"/>
              <w:right w:val="single" w:sz="4" w:space="0" w:color="auto"/>
            </w:tcBorders>
            <w:hideMark/>
          </w:tcPr>
          <w:p w14:paraId="19DEFE74" w14:textId="77777777" w:rsidR="007A129A" w:rsidRDefault="007A129A">
            <w:pPr>
              <w:spacing w:line="254" w:lineRule="auto"/>
              <w:rPr>
                <w:rFonts w:ascii="Sylfaen" w:hAnsi="Sylfaen"/>
                <w:sz w:val="22"/>
                <w:szCs w:val="22"/>
                <w:lang w:val="en-US"/>
              </w:rPr>
            </w:pPr>
            <w:r>
              <w:rPr>
                <w:rFonts w:ascii="Sylfaen" w:hAnsi="Sylfaen"/>
                <w:sz w:val="22"/>
                <w:szCs w:val="22"/>
                <w:lang w:val="ka-GE"/>
              </w:rPr>
              <w:t xml:space="preserve">           10</w:t>
            </w:r>
          </w:p>
        </w:tc>
      </w:tr>
      <w:tr w:rsidR="007A129A" w14:paraId="4E30E0BE" w14:textId="77777777" w:rsidTr="007A129A">
        <w:tc>
          <w:tcPr>
            <w:tcW w:w="10480" w:type="dxa"/>
            <w:gridSpan w:val="6"/>
            <w:tcBorders>
              <w:top w:val="single" w:sz="4" w:space="0" w:color="auto"/>
              <w:left w:val="single" w:sz="4" w:space="0" w:color="auto"/>
              <w:bottom w:val="single" w:sz="4" w:space="0" w:color="auto"/>
              <w:right w:val="single" w:sz="4" w:space="0" w:color="auto"/>
            </w:tcBorders>
            <w:hideMark/>
          </w:tcPr>
          <w:p w14:paraId="60BD0335" w14:textId="77777777" w:rsidR="007A129A" w:rsidRDefault="007A129A">
            <w:pPr>
              <w:spacing w:line="254" w:lineRule="auto"/>
              <w:jc w:val="center"/>
              <w:rPr>
                <w:rFonts w:ascii="Sylfaen" w:eastAsia="Calibri" w:hAnsi="Sylfaen"/>
                <w:b/>
                <w:sz w:val="22"/>
                <w:szCs w:val="22"/>
                <w:lang w:val="ka-GE"/>
              </w:rPr>
            </w:pPr>
            <w:r>
              <w:rPr>
                <w:rFonts w:ascii="Sylfaen" w:eastAsia="Calibri" w:hAnsi="Sylfaen"/>
                <w:b/>
                <w:sz w:val="22"/>
                <w:szCs w:val="22"/>
              </w:rPr>
              <w:t>I-</w:t>
            </w:r>
            <w:r>
              <w:rPr>
                <w:rFonts w:ascii="Sylfaen" w:eastAsia="Calibri" w:hAnsi="Sylfaen"/>
                <w:b/>
                <w:sz w:val="22"/>
                <w:szCs w:val="22"/>
                <w:lang w:val="ka-GE"/>
              </w:rPr>
              <w:t>რანგი (მაღალი მმართველობითი დონე)</w:t>
            </w:r>
          </w:p>
        </w:tc>
      </w:tr>
      <w:tr w:rsidR="007A129A" w14:paraId="255D0D4F" w14:textId="77777777" w:rsidTr="007A129A">
        <w:tc>
          <w:tcPr>
            <w:tcW w:w="525" w:type="dxa"/>
            <w:tcBorders>
              <w:top w:val="single" w:sz="4" w:space="0" w:color="auto"/>
              <w:left w:val="single" w:sz="4" w:space="0" w:color="auto"/>
              <w:bottom w:val="single" w:sz="4" w:space="0" w:color="auto"/>
              <w:right w:val="nil"/>
            </w:tcBorders>
            <w:hideMark/>
          </w:tcPr>
          <w:p w14:paraId="442AC6B8" w14:textId="77777777" w:rsidR="007A129A" w:rsidRDefault="007A129A">
            <w:pPr>
              <w:spacing w:line="254" w:lineRule="auto"/>
              <w:ind w:left="142" w:hanging="426"/>
              <w:rPr>
                <w:rFonts w:ascii="Sylfaen" w:hAnsi="Sylfaen"/>
                <w:sz w:val="22"/>
                <w:szCs w:val="22"/>
                <w:lang w:val="ka-GE"/>
              </w:rPr>
            </w:pPr>
            <w:r>
              <w:rPr>
                <w:rFonts w:ascii="Sylfaen" w:hAnsi="Sylfaen"/>
                <w:sz w:val="22"/>
                <w:szCs w:val="22"/>
                <w:lang w:val="ka-GE"/>
              </w:rPr>
              <w:t xml:space="preserve">    </w:t>
            </w:r>
          </w:p>
          <w:p w14:paraId="381657B0" w14:textId="77777777" w:rsidR="007A129A" w:rsidRDefault="007A129A">
            <w:pPr>
              <w:spacing w:line="254" w:lineRule="auto"/>
              <w:ind w:left="142" w:hanging="426"/>
              <w:rPr>
                <w:rFonts w:ascii="Sylfaen" w:hAnsi="Sylfaen"/>
                <w:sz w:val="22"/>
                <w:szCs w:val="22"/>
                <w:lang w:val="ka-GE"/>
              </w:rPr>
            </w:pPr>
            <w:r>
              <w:rPr>
                <w:rFonts w:ascii="Sylfaen" w:hAnsi="Sylfaen"/>
                <w:sz w:val="22"/>
                <w:szCs w:val="22"/>
                <w:lang w:val="ka-GE"/>
              </w:rPr>
              <w:t xml:space="preserve">      7</w:t>
            </w:r>
          </w:p>
        </w:tc>
        <w:tc>
          <w:tcPr>
            <w:tcW w:w="5953" w:type="dxa"/>
            <w:gridSpan w:val="2"/>
            <w:tcBorders>
              <w:top w:val="single" w:sz="4" w:space="0" w:color="auto"/>
              <w:left w:val="single" w:sz="4" w:space="0" w:color="auto"/>
              <w:bottom w:val="single" w:sz="4" w:space="0" w:color="auto"/>
              <w:right w:val="single" w:sz="4" w:space="0" w:color="auto"/>
            </w:tcBorders>
            <w:hideMark/>
          </w:tcPr>
          <w:p w14:paraId="4C2EC26B"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 xml:space="preserve">   საკრებულოს აპარატის</w:t>
            </w:r>
            <w:r>
              <w:rPr>
                <w:rFonts w:ascii="Sylfaen" w:hAnsi="Sylfaen"/>
                <w:sz w:val="22"/>
                <w:szCs w:val="22"/>
              </w:rPr>
              <w:t xml:space="preserve"> </w:t>
            </w:r>
            <w:proofErr w:type="spellStart"/>
            <w:r>
              <w:rPr>
                <w:rFonts w:ascii="Sylfaen" w:hAnsi="Sylfaen"/>
                <w:sz w:val="22"/>
                <w:szCs w:val="22"/>
              </w:rPr>
              <w:t>პირველადი</w:t>
            </w:r>
            <w:proofErr w:type="spellEnd"/>
            <w:r>
              <w:rPr>
                <w:rFonts w:ascii="Sylfaen" w:hAnsi="Sylfaen"/>
                <w:sz w:val="22"/>
                <w:szCs w:val="22"/>
              </w:rPr>
              <w:t xml:space="preserve"> </w:t>
            </w:r>
            <w:proofErr w:type="spellStart"/>
            <w:r>
              <w:rPr>
                <w:rFonts w:ascii="Sylfaen" w:hAnsi="Sylfaen"/>
                <w:sz w:val="22"/>
                <w:szCs w:val="22"/>
              </w:rPr>
              <w:t>სტრუქტურული</w:t>
            </w:r>
            <w:proofErr w:type="spellEnd"/>
            <w:r>
              <w:rPr>
                <w:rFonts w:ascii="Sylfaen" w:hAnsi="Sylfaen"/>
                <w:sz w:val="22"/>
                <w:szCs w:val="22"/>
                <w:lang w:val="ka-GE"/>
              </w:rPr>
              <w:t xml:space="preserve"> </w:t>
            </w:r>
            <w:r>
              <w:rPr>
                <w:rFonts w:ascii="Sylfaen" w:hAnsi="Sylfaen"/>
                <w:sz w:val="22"/>
                <w:szCs w:val="22"/>
              </w:rPr>
              <w:t xml:space="preserve"> </w:t>
            </w:r>
            <w:proofErr w:type="spellStart"/>
            <w:r>
              <w:rPr>
                <w:rFonts w:ascii="Sylfaen" w:hAnsi="Sylfaen"/>
                <w:sz w:val="22"/>
                <w:szCs w:val="22"/>
              </w:rPr>
              <w:t>ერთეულის</w:t>
            </w:r>
            <w:proofErr w:type="spellEnd"/>
            <w:r>
              <w:rPr>
                <w:rFonts w:ascii="Sylfaen" w:hAnsi="Sylfaen"/>
                <w:sz w:val="22"/>
                <w:szCs w:val="22"/>
              </w:rPr>
              <w:t xml:space="preserve"> </w:t>
            </w:r>
            <w:proofErr w:type="spellStart"/>
            <w:r>
              <w:rPr>
                <w:rFonts w:ascii="Sylfaen" w:hAnsi="Sylfaen"/>
                <w:sz w:val="22"/>
                <w:szCs w:val="22"/>
              </w:rPr>
              <w:t>ხელმძღვანელი</w:t>
            </w:r>
            <w:proofErr w:type="spellEnd"/>
            <w:r>
              <w:rPr>
                <w:rFonts w:ascii="Sylfaen" w:hAnsi="Sylfaen"/>
                <w:sz w:val="22"/>
                <w:szCs w:val="22"/>
              </w:rPr>
              <w:t xml:space="preserve"> -</w:t>
            </w:r>
            <w:r>
              <w:rPr>
                <w:rFonts w:ascii="Sylfaen" w:hAnsi="Sylfaen"/>
                <w:sz w:val="22"/>
                <w:szCs w:val="22"/>
                <w:lang w:val="ka-GE"/>
              </w:rPr>
              <w:t xml:space="preserve"> </w:t>
            </w:r>
            <w:proofErr w:type="spellStart"/>
            <w:r>
              <w:rPr>
                <w:rFonts w:ascii="Sylfaen" w:hAnsi="Sylfaen"/>
                <w:sz w:val="22"/>
                <w:szCs w:val="22"/>
              </w:rPr>
              <w:t>საკრებულოს</w:t>
            </w:r>
            <w:proofErr w:type="spellEnd"/>
            <w:r>
              <w:rPr>
                <w:rFonts w:ascii="Sylfaen" w:hAnsi="Sylfaen"/>
                <w:sz w:val="22"/>
                <w:szCs w:val="22"/>
                <w:lang w:val="ka-GE"/>
              </w:rPr>
              <w:t xml:space="preserve"> </w:t>
            </w:r>
            <w:r>
              <w:rPr>
                <w:rFonts w:ascii="Sylfaen" w:hAnsi="Sylfaen"/>
                <w:sz w:val="22"/>
                <w:szCs w:val="22"/>
              </w:rPr>
              <w:t xml:space="preserve"> </w:t>
            </w:r>
            <w:proofErr w:type="spellStart"/>
            <w:r>
              <w:rPr>
                <w:rFonts w:ascii="Sylfaen" w:hAnsi="Sylfaen"/>
                <w:sz w:val="22"/>
                <w:szCs w:val="22"/>
              </w:rPr>
              <w:t>აპარატის</w:t>
            </w:r>
            <w:proofErr w:type="spellEnd"/>
            <w:r>
              <w:rPr>
                <w:rFonts w:ascii="Sylfaen" w:hAnsi="Sylfaen"/>
                <w:sz w:val="22"/>
                <w:szCs w:val="22"/>
              </w:rPr>
              <w:t xml:space="preserve"> </w:t>
            </w:r>
            <w:r>
              <w:rPr>
                <w:rFonts w:ascii="Sylfaen" w:hAnsi="Sylfaen"/>
                <w:sz w:val="22"/>
                <w:szCs w:val="22"/>
                <w:lang w:val="ka-GE"/>
              </w:rPr>
              <w:t xml:space="preserve">  უფროსი</w:t>
            </w:r>
          </w:p>
        </w:tc>
        <w:tc>
          <w:tcPr>
            <w:tcW w:w="2126" w:type="dxa"/>
            <w:tcBorders>
              <w:top w:val="single" w:sz="4" w:space="0" w:color="auto"/>
              <w:left w:val="single" w:sz="4" w:space="0" w:color="auto"/>
              <w:bottom w:val="single" w:sz="4" w:space="0" w:color="auto"/>
              <w:right w:val="single" w:sz="4" w:space="0" w:color="auto"/>
            </w:tcBorders>
          </w:tcPr>
          <w:p w14:paraId="38E567A7" w14:textId="77777777" w:rsidR="007A129A" w:rsidRDefault="007A129A">
            <w:pPr>
              <w:spacing w:line="254" w:lineRule="auto"/>
              <w:ind w:left="142" w:hanging="426"/>
              <w:jc w:val="center"/>
              <w:rPr>
                <w:rFonts w:ascii="Sylfaen" w:hAnsi="Sylfaen"/>
                <w:sz w:val="22"/>
                <w:szCs w:val="22"/>
                <w:lang w:val="ka-GE"/>
              </w:rPr>
            </w:pPr>
          </w:p>
          <w:p w14:paraId="53C630E8" w14:textId="77777777" w:rsidR="007A129A" w:rsidRDefault="007A129A">
            <w:pPr>
              <w:spacing w:line="254" w:lineRule="auto"/>
              <w:ind w:left="142" w:hanging="426"/>
              <w:jc w:val="center"/>
              <w:rPr>
                <w:rFonts w:ascii="Sylfaen" w:hAnsi="Sylfaen"/>
                <w:sz w:val="22"/>
                <w:szCs w:val="22"/>
                <w:lang w:val="en-GB"/>
              </w:rPr>
            </w:pPr>
            <w:r>
              <w:rPr>
                <w:rFonts w:ascii="Sylfaen" w:hAnsi="Sylfaen"/>
                <w:sz w:val="22"/>
                <w:szCs w:val="22"/>
                <w:lang w:val="en-GB"/>
              </w:rPr>
              <w:t>3358</w:t>
            </w:r>
          </w:p>
        </w:tc>
        <w:tc>
          <w:tcPr>
            <w:tcW w:w="1876" w:type="dxa"/>
            <w:gridSpan w:val="2"/>
            <w:tcBorders>
              <w:top w:val="single" w:sz="4" w:space="0" w:color="auto"/>
              <w:left w:val="single" w:sz="4" w:space="0" w:color="auto"/>
              <w:bottom w:val="single" w:sz="4" w:space="0" w:color="auto"/>
              <w:right w:val="single" w:sz="4" w:space="0" w:color="auto"/>
            </w:tcBorders>
          </w:tcPr>
          <w:p w14:paraId="754F19CE" w14:textId="77777777" w:rsidR="007A129A" w:rsidRDefault="007A129A">
            <w:pPr>
              <w:spacing w:line="254" w:lineRule="auto"/>
              <w:ind w:left="142" w:hanging="426"/>
              <w:jc w:val="center"/>
              <w:rPr>
                <w:rFonts w:ascii="Sylfaen" w:hAnsi="Sylfaen"/>
                <w:sz w:val="22"/>
                <w:szCs w:val="22"/>
                <w:lang w:val="ka-GE"/>
              </w:rPr>
            </w:pPr>
          </w:p>
          <w:p w14:paraId="769DF8C1"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1</w:t>
            </w:r>
          </w:p>
        </w:tc>
      </w:tr>
      <w:tr w:rsidR="007A129A" w14:paraId="56804038" w14:textId="77777777" w:rsidTr="007A129A">
        <w:tc>
          <w:tcPr>
            <w:tcW w:w="10480" w:type="dxa"/>
            <w:gridSpan w:val="6"/>
            <w:tcBorders>
              <w:top w:val="single" w:sz="4" w:space="0" w:color="auto"/>
              <w:left w:val="single" w:sz="4" w:space="0" w:color="auto"/>
              <w:bottom w:val="single" w:sz="4" w:space="0" w:color="auto"/>
              <w:right w:val="single" w:sz="4" w:space="0" w:color="auto"/>
            </w:tcBorders>
            <w:hideMark/>
          </w:tcPr>
          <w:p w14:paraId="7DD459A6" w14:textId="77777777" w:rsidR="007A129A" w:rsidRDefault="007A129A">
            <w:pPr>
              <w:spacing w:line="254" w:lineRule="auto"/>
              <w:jc w:val="center"/>
              <w:rPr>
                <w:rFonts w:ascii="Sylfaen" w:eastAsia="Calibri" w:hAnsi="Sylfaen"/>
                <w:b/>
                <w:sz w:val="22"/>
                <w:szCs w:val="22"/>
                <w:lang w:val="ka-GE"/>
              </w:rPr>
            </w:pPr>
            <w:r>
              <w:rPr>
                <w:rFonts w:ascii="Sylfaen" w:eastAsia="Calibri" w:hAnsi="Sylfaen"/>
                <w:b/>
                <w:sz w:val="22"/>
                <w:szCs w:val="22"/>
              </w:rPr>
              <w:t>III-</w:t>
            </w:r>
            <w:r>
              <w:rPr>
                <w:rFonts w:ascii="Sylfaen" w:eastAsia="Calibri" w:hAnsi="Sylfaen"/>
                <w:b/>
                <w:sz w:val="22"/>
                <w:szCs w:val="22"/>
                <w:lang w:val="ka-GE"/>
              </w:rPr>
              <w:t>რანგი</w:t>
            </w:r>
            <w:r>
              <w:rPr>
                <w:rFonts w:ascii="Sylfaen" w:eastAsia="Calibri" w:hAnsi="Sylfaen"/>
                <w:b/>
                <w:sz w:val="22"/>
                <w:szCs w:val="22"/>
              </w:rPr>
              <w:t xml:space="preserve"> (</w:t>
            </w:r>
            <w:r>
              <w:rPr>
                <w:rFonts w:ascii="Sylfaen" w:eastAsia="Calibri" w:hAnsi="Sylfaen"/>
                <w:b/>
                <w:sz w:val="22"/>
                <w:szCs w:val="22"/>
                <w:lang w:val="ka-GE"/>
              </w:rPr>
              <w:t>უფროსი სპეციალისტის დონე)</w:t>
            </w:r>
          </w:p>
        </w:tc>
      </w:tr>
      <w:tr w:rsidR="007A129A" w14:paraId="7D2F17A8" w14:textId="77777777" w:rsidTr="007A129A">
        <w:trPr>
          <w:trHeight w:val="726"/>
        </w:trPr>
        <w:tc>
          <w:tcPr>
            <w:tcW w:w="520" w:type="dxa"/>
            <w:tcBorders>
              <w:top w:val="single" w:sz="4" w:space="0" w:color="auto"/>
              <w:left w:val="single" w:sz="4" w:space="0" w:color="auto"/>
              <w:bottom w:val="single" w:sz="4" w:space="0" w:color="auto"/>
              <w:right w:val="nil"/>
            </w:tcBorders>
            <w:hideMark/>
          </w:tcPr>
          <w:p w14:paraId="112C9B8F"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 xml:space="preserve"> 8</w:t>
            </w:r>
          </w:p>
        </w:tc>
        <w:tc>
          <w:tcPr>
            <w:tcW w:w="5953" w:type="dxa"/>
            <w:gridSpan w:val="2"/>
            <w:tcBorders>
              <w:top w:val="single" w:sz="4" w:space="0" w:color="auto"/>
              <w:left w:val="single" w:sz="4" w:space="0" w:color="auto"/>
              <w:bottom w:val="single" w:sz="4" w:space="0" w:color="auto"/>
              <w:right w:val="single" w:sz="4" w:space="0" w:color="auto"/>
            </w:tcBorders>
            <w:hideMark/>
          </w:tcPr>
          <w:p w14:paraId="7758700C"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 xml:space="preserve">      საკრებულოს აპარატის   პირველი კატეგორიის უფროსი სპეციალისტი იურიდიულ საკითხებში</w:t>
            </w:r>
          </w:p>
        </w:tc>
        <w:tc>
          <w:tcPr>
            <w:tcW w:w="2126" w:type="dxa"/>
            <w:tcBorders>
              <w:top w:val="single" w:sz="4" w:space="0" w:color="auto"/>
              <w:left w:val="single" w:sz="4" w:space="0" w:color="auto"/>
              <w:bottom w:val="single" w:sz="4" w:space="0" w:color="auto"/>
              <w:right w:val="single" w:sz="4" w:space="0" w:color="auto"/>
            </w:tcBorders>
          </w:tcPr>
          <w:p w14:paraId="16CF77EB" w14:textId="77777777" w:rsidR="007A129A" w:rsidRDefault="007A129A">
            <w:pPr>
              <w:spacing w:line="254" w:lineRule="auto"/>
              <w:ind w:left="142" w:hanging="426"/>
              <w:jc w:val="center"/>
              <w:rPr>
                <w:rFonts w:ascii="Sylfaen" w:hAnsi="Sylfaen"/>
                <w:sz w:val="22"/>
                <w:szCs w:val="22"/>
                <w:lang w:val="en-US"/>
              </w:rPr>
            </w:pPr>
          </w:p>
          <w:p w14:paraId="30383A14" w14:textId="77777777" w:rsidR="007A129A" w:rsidRDefault="007A129A">
            <w:pPr>
              <w:spacing w:line="254" w:lineRule="auto"/>
              <w:ind w:left="142" w:hanging="426"/>
              <w:jc w:val="center"/>
              <w:rPr>
                <w:rFonts w:ascii="Sylfaen" w:hAnsi="Sylfaen"/>
                <w:sz w:val="22"/>
                <w:szCs w:val="22"/>
                <w:lang w:val="en-GB"/>
              </w:rPr>
            </w:pPr>
            <w:r>
              <w:rPr>
                <w:rFonts w:ascii="Sylfaen" w:hAnsi="Sylfaen"/>
                <w:sz w:val="22"/>
                <w:szCs w:val="22"/>
                <w:lang w:val="en-GB"/>
              </w:rPr>
              <w:t>1898</w:t>
            </w:r>
          </w:p>
        </w:tc>
        <w:tc>
          <w:tcPr>
            <w:tcW w:w="1876" w:type="dxa"/>
            <w:gridSpan w:val="2"/>
            <w:tcBorders>
              <w:top w:val="single" w:sz="4" w:space="0" w:color="auto"/>
              <w:left w:val="single" w:sz="4" w:space="0" w:color="auto"/>
              <w:bottom w:val="single" w:sz="4" w:space="0" w:color="auto"/>
              <w:right w:val="single" w:sz="4" w:space="0" w:color="auto"/>
            </w:tcBorders>
          </w:tcPr>
          <w:p w14:paraId="7818E495" w14:textId="77777777" w:rsidR="007A129A" w:rsidRDefault="007A129A">
            <w:pPr>
              <w:spacing w:line="254" w:lineRule="auto"/>
              <w:ind w:left="142" w:hanging="426"/>
              <w:jc w:val="center"/>
              <w:rPr>
                <w:rFonts w:ascii="Sylfaen" w:hAnsi="Sylfaen"/>
                <w:sz w:val="22"/>
                <w:szCs w:val="22"/>
                <w:lang w:val="ka-GE"/>
              </w:rPr>
            </w:pPr>
          </w:p>
          <w:p w14:paraId="6E0627BB"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2</w:t>
            </w:r>
          </w:p>
        </w:tc>
      </w:tr>
      <w:tr w:rsidR="007A129A" w14:paraId="6E225B7B" w14:textId="77777777" w:rsidTr="007A129A">
        <w:trPr>
          <w:trHeight w:val="708"/>
        </w:trPr>
        <w:tc>
          <w:tcPr>
            <w:tcW w:w="520" w:type="dxa"/>
            <w:tcBorders>
              <w:top w:val="single" w:sz="4" w:space="0" w:color="auto"/>
              <w:left w:val="single" w:sz="4" w:space="0" w:color="auto"/>
              <w:bottom w:val="single" w:sz="4" w:space="0" w:color="auto"/>
              <w:right w:val="nil"/>
            </w:tcBorders>
            <w:hideMark/>
          </w:tcPr>
          <w:p w14:paraId="12AB896F"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 xml:space="preserve"> 9</w:t>
            </w:r>
          </w:p>
        </w:tc>
        <w:tc>
          <w:tcPr>
            <w:tcW w:w="5953" w:type="dxa"/>
            <w:gridSpan w:val="2"/>
            <w:tcBorders>
              <w:top w:val="single" w:sz="4" w:space="0" w:color="auto"/>
              <w:left w:val="single" w:sz="4" w:space="0" w:color="auto"/>
              <w:bottom w:val="single" w:sz="4" w:space="0" w:color="auto"/>
              <w:right w:val="single" w:sz="4" w:space="0" w:color="auto"/>
            </w:tcBorders>
            <w:hideMark/>
          </w:tcPr>
          <w:p w14:paraId="59C43579" w14:textId="77777777" w:rsidR="007A129A" w:rsidRDefault="007A129A">
            <w:pPr>
              <w:tabs>
                <w:tab w:val="left" w:pos="1515"/>
              </w:tabs>
              <w:spacing w:line="254" w:lineRule="auto"/>
              <w:ind w:left="142" w:hanging="426"/>
              <w:jc w:val="center"/>
              <w:rPr>
                <w:rFonts w:ascii="Sylfaen" w:hAnsi="Sylfaen"/>
                <w:sz w:val="22"/>
                <w:szCs w:val="22"/>
                <w:lang w:val="ka-GE"/>
              </w:rPr>
            </w:pPr>
            <w:r>
              <w:rPr>
                <w:rFonts w:ascii="Sylfaen" w:hAnsi="Sylfaen"/>
                <w:sz w:val="22"/>
                <w:szCs w:val="22"/>
                <w:lang w:val="ka-GE"/>
              </w:rPr>
              <w:t>საკრებულოს აპარატის პირველი კატეგორიის უფროსი სპეციალისტი ადამიანური რესურსების მართვის საკითხებში</w:t>
            </w:r>
          </w:p>
        </w:tc>
        <w:tc>
          <w:tcPr>
            <w:tcW w:w="2126" w:type="dxa"/>
            <w:tcBorders>
              <w:top w:val="single" w:sz="4" w:space="0" w:color="auto"/>
              <w:left w:val="single" w:sz="4" w:space="0" w:color="auto"/>
              <w:bottom w:val="single" w:sz="4" w:space="0" w:color="auto"/>
              <w:right w:val="single" w:sz="4" w:space="0" w:color="auto"/>
            </w:tcBorders>
          </w:tcPr>
          <w:p w14:paraId="57444E1A" w14:textId="77777777" w:rsidR="007A129A" w:rsidRDefault="007A129A">
            <w:pPr>
              <w:spacing w:line="254" w:lineRule="auto"/>
              <w:ind w:left="142" w:hanging="426"/>
              <w:jc w:val="center"/>
              <w:rPr>
                <w:rFonts w:ascii="Sylfaen" w:hAnsi="Sylfaen"/>
                <w:sz w:val="22"/>
                <w:szCs w:val="22"/>
                <w:lang w:val="ka-GE"/>
              </w:rPr>
            </w:pPr>
          </w:p>
          <w:p w14:paraId="727531E7" w14:textId="77777777" w:rsidR="007A129A" w:rsidRDefault="007A129A">
            <w:pPr>
              <w:spacing w:line="254" w:lineRule="auto"/>
              <w:ind w:left="142" w:hanging="426"/>
              <w:jc w:val="center"/>
              <w:rPr>
                <w:rFonts w:ascii="Sylfaen" w:hAnsi="Sylfaen"/>
                <w:sz w:val="22"/>
                <w:szCs w:val="22"/>
                <w:lang w:val="en-US"/>
              </w:rPr>
            </w:pPr>
            <w:r>
              <w:rPr>
                <w:rFonts w:ascii="Sylfaen" w:hAnsi="Sylfaen"/>
                <w:sz w:val="22"/>
                <w:szCs w:val="22"/>
                <w:lang w:val="en-US"/>
              </w:rPr>
              <w:t>1898</w:t>
            </w:r>
          </w:p>
        </w:tc>
        <w:tc>
          <w:tcPr>
            <w:tcW w:w="1876" w:type="dxa"/>
            <w:gridSpan w:val="2"/>
            <w:tcBorders>
              <w:top w:val="single" w:sz="4" w:space="0" w:color="auto"/>
              <w:left w:val="single" w:sz="4" w:space="0" w:color="auto"/>
              <w:bottom w:val="single" w:sz="4" w:space="0" w:color="auto"/>
              <w:right w:val="single" w:sz="4" w:space="0" w:color="auto"/>
            </w:tcBorders>
          </w:tcPr>
          <w:p w14:paraId="150871CB" w14:textId="77777777" w:rsidR="007A129A" w:rsidRDefault="007A129A">
            <w:pPr>
              <w:spacing w:line="254" w:lineRule="auto"/>
              <w:ind w:left="142" w:hanging="426"/>
              <w:jc w:val="center"/>
              <w:rPr>
                <w:rFonts w:ascii="Sylfaen" w:hAnsi="Sylfaen"/>
                <w:sz w:val="22"/>
                <w:szCs w:val="22"/>
                <w:lang w:val="ka-GE"/>
              </w:rPr>
            </w:pPr>
          </w:p>
          <w:p w14:paraId="00022A6E"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1</w:t>
            </w:r>
          </w:p>
        </w:tc>
      </w:tr>
      <w:tr w:rsidR="007A129A" w14:paraId="14BA7AD2" w14:textId="77777777" w:rsidTr="007A129A">
        <w:tc>
          <w:tcPr>
            <w:tcW w:w="520" w:type="dxa"/>
            <w:tcBorders>
              <w:top w:val="single" w:sz="4" w:space="0" w:color="auto"/>
              <w:left w:val="single" w:sz="4" w:space="0" w:color="auto"/>
              <w:bottom w:val="single" w:sz="4" w:space="0" w:color="auto"/>
              <w:right w:val="nil"/>
            </w:tcBorders>
            <w:hideMark/>
          </w:tcPr>
          <w:p w14:paraId="371C6D41"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 xml:space="preserve">  10</w:t>
            </w:r>
          </w:p>
        </w:tc>
        <w:tc>
          <w:tcPr>
            <w:tcW w:w="5953" w:type="dxa"/>
            <w:gridSpan w:val="2"/>
            <w:tcBorders>
              <w:top w:val="single" w:sz="4" w:space="0" w:color="auto"/>
              <w:left w:val="single" w:sz="4" w:space="0" w:color="auto"/>
              <w:bottom w:val="single" w:sz="4" w:space="0" w:color="auto"/>
              <w:right w:val="single" w:sz="4" w:space="0" w:color="auto"/>
            </w:tcBorders>
            <w:hideMark/>
          </w:tcPr>
          <w:p w14:paraId="589829B5" w14:textId="77777777" w:rsidR="007A129A" w:rsidRDefault="007A129A">
            <w:pPr>
              <w:tabs>
                <w:tab w:val="left" w:pos="1678"/>
                <w:tab w:val="center" w:pos="2726"/>
              </w:tabs>
              <w:spacing w:line="254" w:lineRule="auto"/>
              <w:ind w:left="142" w:hanging="426"/>
              <w:jc w:val="center"/>
              <w:rPr>
                <w:rFonts w:ascii="Sylfaen" w:hAnsi="Sylfaen"/>
                <w:sz w:val="22"/>
                <w:szCs w:val="22"/>
                <w:lang w:val="ka-GE"/>
              </w:rPr>
            </w:pPr>
            <w:r>
              <w:rPr>
                <w:rFonts w:ascii="Sylfaen" w:hAnsi="Sylfaen"/>
                <w:sz w:val="22"/>
                <w:szCs w:val="22"/>
                <w:lang w:val="ka-GE"/>
              </w:rPr>
              <w:t>საკრებულოს აპარატის პირველი კატეგორიის უფროსი სპეციალისტი საარქივო დოკუმენტებისა  და საქმისწარმოების საკითხებში</w:t>
            </w:r>
          </w:p>
        </w:tc>
        <w:tc>
          <w:tcPr>
            <w:tcW w:w="2126" w:type="dxa"/>
            <w:tcBorders>
              <w:top w:val="single" w:sz="4" w:space="0" w:color="auto"/>
              <w:left w:val="single" w:sz="4" w:space="0" w:color="auto"/>
              <w:bottom w:val="single" w:sz="4" w:space="0" w:color="auto"/>
              <w:right w:val="single" w:sz="4" w:space="0" w:color="auto"/>
            </w:tcBorders>
          </w:tcPr>
          <w:p w14:paraId="6084EF73" w14:textId="77777777" w:rsidR="007A129A" w:rsidRDefault="007A129A">
            <w:pPr>
              <w:spacing w:line="254" w:lineRule="auto"/>
              <w:ind w:left="142" w:hanging="426"/>
              <w:jc w:val="center"/>
              <w:rPr>
                <w:rFonts w:ascii="Sylfaen" w:hAnsi="Sylfaen"/>
                <w:sz w:val="22"/>
                <w:szCs w:val="22"/>
                <w:lang w:val="ka-GE"/>
              </w:rPr>
            </w:pPr>
          </w:p>
          <w:p w14:paraId="66E301CA" w14:textId="77777777" w:rsidR="007A129A" w:rsidRDefault="007A129A">
            <w:pPr>
              <w:spacing w:line="254" w:lineRule="auto"/>
              <w:ind w:left="142" w:hanging="426"/>
              <w:jc w:val="center"/>
              <w:rPr>
                <w:rFonts w:ascii="Sylfaen" w:hAnsi="Sylfaen"/>
                <w:sz w:val="22"/>
                <w:szCs w:val="22"/>
                <w:lang w:val="en-GB"/>
              </w:rPr>
            </w:pPr>
            <w:r>
              <w:rPr>
                <w:rFonts w:ascii="Sylfaen" w:hAnsi="Sylfaen"/>
                <w:sz w:val="22"/>
                <w:szCs w:val="22"/>
                <w:lang w:val="en-GB"/>
              </w:rPr>
              <w:t>1898</w:t>
            </w:r>
          </w:p>
        </w:tc>
        <w:tc>
          <w:tcPr>
            <w:tcW w:w="1876" w:type="dxa"/>
            <w:gridSpan w:val="2"/>
            <w:tcBorders>
              <w:top w:val="single" w:sz="4" w:space="0" w:color="auto"/>
              <w:left w:val="single" w:sz="4" w:space="0" w:color="auto"/>
              <w:bottom w:val="single" w:sz="4" w:space="0" w:color="auto"/>
              <w:right w:val="single" w:sz="4" w:space="0" w:color="auto"/>
            </w:tcBorders>
          </w:tcPr>
          <w:p w14:paraId="2DC89B9E" w14:textId="77777777" w:rsidR="007A129A" w:rsidRDefault="007A129A">
            <w:pPr>
              <w:spacing w:line="254" w:lineRule="auto"/>
              <w:ind w:left="142" w:hanging="426"/>
              <w:jc w:val="center"/>
              <w:rPr>
                <w:rFonts w:ascii="Sylfaen" w:hAnsi="Sylfaen"/>
                <w:sz w:val="22"/>
                <w:szCs w:val="22"/>
                <w:lang w:val="ka-GE"/>
              </w:rPr>
            </w:pPr>
          </w:p>
          <w:p w14:paraId="0406D232"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1</w:t>
            </w:r>
          </w:p>
        </w:tc>
      </w:tr>
      <w:tr w:rsidR="007A129A" w14:paraId="7903CFE8" w14:textId="77777777" w:rsidTr="007A129A">
        <w:tc>
          <w:tcPr>
            <w:tcW w:w="520" w:type="dxa"/>
            <w:tcBorders>
              <w:top w:val="single" w:sz="4" w:space="0" w:color="auto"/>
              <w:left w:val="single" w:sz="4" w:space="0" w:color="auto"/>
              <w:bottom w:val="single" w:sz="4" w:space="0" w:color="auto"/>
              <w:right w:val="nil"/>
            </w:tcBorders>
            <w:hideMark/>
          </w:tcPr>
          <w:p w14:paraId="510675AC"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 xml:space="preserve">   11</w:t>
            </w:r>
          </w:p>
        </w:tc>
        <w:tc>
          <w:tcPr>
            <w:tcW w:w="5953" w:type="dxa"/>
            <w:gridSpan w:val="2"/>
            <w:tcBorders>
              <w:top w:val="single" w:sz="4" w:space="0" w:color="auto"/>
              <w:left w:val="single" w:sz="4" w:space="0" w:color="auto"/>
              <w:bottom w:val="single" w:sz="4" w:space="0" w:color="auto"/>
              <w:right w:val="single" w:sz="4" w:space="0" w:color="auto"/>
            </w:tcBorders>
            <w:hideMark/>
          </w:tcPr>
          <w:p w14:paraId="7FDD27D7"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 xml:space="preserve">     საკრებულოს აპარატის  პირველი კატეგორიის უფროსი სპეციალისტი საქმის წარმოებისა და საოქმო უზრუნველყოფის საკითხებში</w:t>
            </w:r>
          </w:p>
        </w:tc>
        <w:tc>
          <w:tcPr>
            <w:tcW w:w="2126" w:type="dxa"/>
            <w:tcBorders>
              <w:top w:val="single" w:sz="4" w:space="0" w:color="auto"/>
              <w:left w:val="single" w:sz="4" w:space="0" w:color="auto"/>
              <w:bottom w:val="single" w:sz="4" w:space="0" w:color="auto"/>
              <w:right w:val="single" w:sz="4" w:space="0" w:color="auto"/>
            </w:tcBorders>
          </w:tcPr>
          <w:p w14:paraId="624E5392" w14:textId="77777777" w:rsidR="007A129A" w:rsidRDefault="007A129A">
            <w:pPr>
              <w:spacing w:line="254" w:lineRule="auto"/>
              <w:ind w:left="142" w:hanging="426"/>
              <w:jc w:val="center"/>
              <w:rPr>
                <w:rFonts w:ascii="Sylfaen" w:hAnsi="Sylfaen"/>
                <w:sz w:val="22"/>
                <w:szCs w:val="22"/>
                <w:lang w:val="ka-GE"/>
              </w:rPr>
            </w:pPr>
          </w:p>
          <w:p w14:paraId="71E8FA9A" w14:textId="77777777" w:rsidR="007A129A" w:rsidRDefault="007A129A">
            <w:pPr>
              <w:spacing w:line="254" w:lineRule="auto"/>
              <w:ind w:left="142" w:hanging="426"/>
              <w:jc w:val="center"/>
              <w:rPr>
                <w:rFonts w:ascii="Sylfaen" w:hAnsi="Sylfaen"/>
                <w:sz w:val="22"/>
                <w:szCs w:val="22"/>
                <w:lang w:val="en-GB"/>
              </w:rPr>
            </w:pPr>
            <w:r>
              <w:rPr>
                <w:rFonts w:ascii="Sylfaen" w:hAnsi="Sylfaen"/>
                <w:sz w:val="22"/>
                <w:szCs w:val="22"/>
                <w:lang w:val="en-GB"/>
              </w:rPr>
              <w:t>1898</w:t>
            </w:r>
          </w:p>
        </w:tc>
        <w:tc>
          <w:tcPr>
            <w:tcW w:w="1876" w:type="dxa"/>
            <w:gridSpan w:val="2"/>
            <w:tcBorders>
              <w:top w:val="single" w:sz="4" w:space="0" w:color="auto"/>
              <w:left w:val="single" w:sz="4" w:space="0" w:color="auto"/>
              <w:bottom w:val="single" w:sz="4" w:space="0" w:color="auto"/>
              <w:right w:val="single" w:sz="4" w:space="0" w:color="auto"/>
            </w:tcBorders>
          </w:tcPr>
          <w:p w14:paraId="11E2DBBC" w14:textId="77777777" w:rsidR="007A129A" w:rsidRDefault="007A129A">
            <w:pPr>
              <w:spacing w:line="254" w:lineRule="auto"/>
              <w:ind w:left="142" w:hanging="426"/>
              <w:jc w:val="center"/>
              <w:rPr>
                <w:rFonts w:ascii="Sylfaen" w:hAnsi="Sylfaen"/>
                <w:sz w:val="22"/>
                <w:szCs w:val="22"/>
                <w:lang w:val="ka-GE"/>
              </w:rPr>
            </w:pPr>
          </w:p>
          <w:p w14:paraId="47148374"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1</w:t>
            </w:r>
          </w:p>
        </w:tc>
      </w:tr>
      <w:tr w:rsidR="007A129A" w14:paraId="68BF820D" w14:textId="77777777" w:rsidTr="007A129A">
        <w:tc>
          <w:tcPr>
            <w:tcW w:w="520" w:type="dxa"/>
            <w:tcBorders>
              <w:top w:val="single" w:sz="4" w:space="0" w:color="auto"/>
              <w:left w:val="single" w:sz="4" w:space="0" w:color="auto"/>
              <w:bottom w:val="single" w:sz="4" w:space="0" w:color="auto"/>
              <w:right w:val="nil"/>
            </w:tcBorders>
            <w:hideMark/>
          </w:tcPr>
          <w:p w14:paraId="224BDE29"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 xml:space="preserve">   12</w:t>
            </w:r>
          </w:p>
        </w:tc>
        <w:tc>
          <w:tcPr>
            <w:tcW w:w="5953" w:type="dxa"/>
            <w:gridSpan w:val="2"/>
            <w:tcBorders>
              <w:top w:val="single" w:sz="4" w:space="0" w:color="auto"/>
              <w:left w:val="single" w:sz="4" w:space="0" w:color="auto"/>
              <w:bottom w:val="single" w:sz="4" w:space="0" w:color="auto"/>
              <w:right w:val="single" w:sz="4" w:space="0" w:color="auto"/>
            </w:tcBorders>
            <w:hideMark/>
          </w:tcPr>
          <w:p w14:paraId="53968D81"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 xml:space="preserve">     საკრებულოს აპარატის პირველი კატეგორიის უფროსი სპეციალისტი მატერიალურ-ტექნიკური უზრუნველყოფის საკითხებში</w:t>
            </w:r>
          </w:p>
        </w:tc>
        <w:tc>
          <w:tcPr>
            <w:tcW w:w="2126" w:type="dxa"/>
            <w:tcBorders>
              <w:top w:val="single" w:sz="4" w:space="0" w:color="auto"/>
              <w:left w:val="single" w:sz="4" w:space="0" w:color="auto"/>
              <w:bottom w:val="single" w:sz="4" w:space="0" w:color="auto"/>
              <w:right w:val="single" w:sz="4" w:space="0" w:color="auto"/>
            </w:tcBorders>
          </w:tcPr>
          <w:p w14:paraId="51BF7A0F" w14:textId="77777777" w:rsidR="007A129A" w:rsidRDefault="007A129A">
            <w:pPr>
              <w:spacing w:line="254" w:lineRule="auto"/>
              <w:ind w:left="142" w:hanging="426"/>
              <w:jc w:val="center"/>
              <w:rPr>
                <w:rFonts w:ascii="Sylfaen" w:hAnsi="Sylfaen"/>
                <w:sz w:val="22"/>
                <w:szCs w:val="22"/>
                <w:lang w:val="ka-GE"/>
              </w:rPr>
            </w:pPr>
          </w:p>
          <w:p w14:paraId="39BA7661" w14:textId="77777777" w:rsidR="007A129A" w:rsidRDefault="007A129A">
            <w:pPr>
              <w:spacing w:line="254" w:lineRule="auto"/>
              <w:ind w:left="142" w:hanging="426"/>
              <w:rPr>
                <w:rFonts w:ascii="Sylfaen" w:hAnsi="Sylfaen"/>
                <w:sz w:val="22"/>
                <w:szCs w:val="22"/>
                <w:lang w:val="en-GB"/>
              </w:rPr>
            </w:pPr>
            <w:r>
              <w:rPr>
                <w:rFonts w:ascii="Sylfaen" w:hAnsi="Sylfaen"/>
                <w:sz w:val="22"/>
                <w:szCs w:val="22"/>
                <w:lang w:val="ka-GE"/>
              </w:rPr>
              <w:t xml:space="preserve">                </w:t>
            </w:r>
            <w:r>
              <w:rPr>
                <w:rFonts w:ascii="Sylfaen" w:hAnsi="Sylfaen"/>
                <w:sz w:val="22"/>
                <w:szCs w:val="22"/>
                <w:lang w:val="en-GB"/>
              </w:rPr>
              <w:t>1898</w:t>
            </w:r>
          </w:p>
        </w:tc>
        <w:tc>
          <w:tcPr>
            <w:tcW w:w="1876" w:type="dxa"/>
            <w:gridSpan w:val="2"/>
            <w:tcBorders>
              <w:top w:val="single" w:sz="4" w:space="0" w:color="auto"/>
              <w:left w:val="single" w:sz="4" w:space="0" w:color="auto"/>
              <w:bottom w:val="single" w:sz="4" w:space="0" w:color="auto"/>
              <w:right w:val="single" w:sz="4" w:space="0" w:color="auto"/>
            </w:tcBorders>
          </w:tcPr>
          <w:p w14:paraId="415C346A" w14:textId="77777777" w:rsidR="007A129A" w:rsidRDefault="007A129A">
            <w:pPr>
              <w:spacing w:line="254" w:lineRule="auto"/>
              <w:ind w:left="142" w:hanging="426"/>
              <w:jc w:val="center"/>
              <w:rPr>
                <w:rFonts w:ascii="Sylfaen" w:hAnsi="Sylfaen"/>
                <w:sz w:val="22"/>
                <w:szCs w:val="22"/>
                <w:lang w:val="ka-GE"/>
              </w:rPr>
            </w:pPr>
          </w:p>
          <w:p w14:paraId="0953A3CC"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1</w:t>
            </w:r>
          </w:p>
        </w:tc>
      </w:tr>
      <w:tr w:rsidR="007A129A" w14:paraId="41900A90" w14:textId="77777777" w:rsidTr="007A129A">
        <w:tc>
          <w:tcPr>
            <w:tcW w:w="520" w:type="dxa"/>
            <w:tcBorders>
              <w:top w:val="single" w:sz="4" w:space="0" w:color="auto"/>
              <w:left w:val="single" w:sz="4" w:space="0" w:color="auto"/>
              <w:bottom w:val="single" w:sz="4" w:space="0" w:color="auto"/>
              <w:right w:val="nil"/>
            </w:tcBorders>
            <w:hideMark/>
          </w:tcPr>
          <w:p w14:paraId="15ED2EBA"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 xml:space="preserve">   13</w:t>
            </w:r>
          </w:p>
        </w:tc>
        <w:tc>
          <w:tcPr>
            <w:tcW w:w="5953" w:type="dxa"/>
            <w:gridSpan w:val="2"/>
            <w:tcBorders>
              <w:top w:val="single" w:sz="4" w:space="0" w:color="auto"/>
              <w:left w:val="single" w:sz="4" w:space="0" w:color="auto"/>
              <w:bottom w:val="single" w:sz="4" w:space="0" w:color="auto"/>
              <w:right w:val="single" w:sz="4" w:space="0" w:color="auto"/>
            </w:tcBorders>
            <w:hideMark/>
          </w:tcPr>
          <w:p w14:paraId="47264EAA" w14:textId="77777777" w:rsidR="007A129A" w:rsidRDefault="007A129A">
            <w:pPr>
              <w:tabs>
                <w:tab w:val="left" w:pos="1327"/>
              </w:tabs>
              <w:spacing w:line="254" w:lineRule="auto"/>
              <w:ind w:left="142" w:hanging="426"/>
              <w:jc w:val="center"/>
              <w:rPr>
                <w:rFonts w:ascii="Sylfaen" w:hAnsi="Sylfaen"/>
                <w:sz w:val="22"/>
                <w:szCs w:val="22"/>
                <w:lang w:val="ka-GE"/>
              </w:rPr>
            </w:pPr>
            <w:r>
              <w:rPr>
                <w:rFonts w:ascii="Sylfaen" w:hAnsi="Sylfaen"/>
                <w:sz w:val="22"/>
                <w:szCs w:val="22"/>
                <w:lang w:val="ka-GE"/>
              </w:rPr>
              <w:t xml:space="preserve">     საკრებულოს აპარატის  პირველი  კატეგორიის უფროსი სპეციალისტი საინფორმაციო საკითხებში</w:t>
            </w:r>
          </w:p>
        </w:tc>
        <w:tc>
          <w:tcPr>
            <w:tcW w:w="2126" w:type="dxa"/>
            <w:tcBorders>
              <w:top w:val="single" w:sz="4" w:space="0" w:color="auto"/>
              <w:left w:val="single" w:sz="4" w:space="0" w:color="auto"/>
              <w:bottom w:val="single" w:sz="4" w:space="0" w:color="auto"/>
              <w:right w:val="single" w:sz="4" w:space="0" w:color="auto"/>
            </w:tcBorders>
          </w:tcPr>
          <w:p w14:paraId="23A4B955" w14:textId="77777777" w:rsidR="007A129A" w:rsidRDefault="007A129A">
            <w:pPr>
              <w:spacing w:line="254" w:lineRule="auto"/>
              <w:ind w:left="142" w:hanging="426"/>
              <w:jc w:val="center"/>
              <w:rPr>
                <w:rFonts w:ascii="Sylfaen" w:hAnsi="Sylfaen"/>
                <w:sz w:val="22"/>
                <w:szCs w:val="22"/>
                <w:lang w:val="en-US"/>
              </w:rPr>
            </w:pPr>
          </w:p>
          <w:p w14:paraId="0166C919" w14:textId="77777777" w:rsidR="007A129A" w:rsidRDefault="007A129A">
            <w:pPr>
              <w:spacing w:line="254" w:lineRule="auto"/>
              <w:ind w:left="142" w:hanging="426"/>
              <w:jc w:val="center"/>
              <w:rPr>
                <w:rFonts w:ascii="Sylfaen" w:hAnsi="Sylfaen"/>
                <w:sz w:val="22"/>
                <w:szCs w:val="22"/>
                <w:lang w:val="en-GB"/>
              </w:rPr>
            </w:pPr>
            <w:r>
              <w:rPr>
                <w:rFonts w:ascii="Sylfaen" w:hAnsi="Sylfaen"/>
                <w:sz w:val="22"/>
                <w:szCs w:val="22"/>
                <w:lang w:val="en-GB"/>
              </w:rPr>
              <w:t>1898</w:t>
            </w:r>
          </w:p>
        </w:tc>
        <w:tc>
          <w:tcPr>
            <w:tcW w:w="1876" w:type="dxa"/>
            <w:gridSpan w:val="2"/>
            <w:tcBorders>
              <w:top w:val="single" w:sz="4" w:space="0" w:color="auto"/>
              <w:left w:val="single" w:sz="4" w:space="0" w:color="auto"/>
              <w:bottom w:val="single" w:sz="4" w:space="0" w:color="auto"/>
              <w:right w:val="single" w:sz="4" w:space="0" w:color="auto"/>
            </w:tcBorders>
          </w:tcPr>
          <w:p w14:paraId="5F3D880A" w14:textId="77777777" w:rsidR="007A129A" w:rsidRDefault="007A129A">
            <w:pPr>
              <w:spacing w:line="254" w:lineRule="auto"/>
              <w:ind w:left="142" w:hanging="426"/>
              <w:jc w:val="center"/>
              <w:rPr>
                <w:rFonts w:ascii="Sylfaen" w:hAnsi="Sylfaen"/>
                <w:sz w:val="22"/>
                <w:szCs w:val="22"/>
                <w:lang w:val="en-US"/>
              </w:rPr>
            </w:pPr>
          </w:p>
          <w:p w14:paraId="5698DE2B" w14:textId="77777777" w:rsidR="007A129A" w:rsidRDefault="007A129A">
            <w:pPr>
              <w:spacing w:line="254" w:lineRule="auto"/>
              <w:ind w:left="142" w:hanging="426"/>
              <w:jc w:val="center"/>
              <w:rPr>
                <w:rFonts w:ascii="Sylfaen" w:hAnsi="Sylfaen"/>
                <w:sz w:val="22"/>
                <w:szCs w:val="22"/>
                <w:lang w:val="en-US"/>
              </w:rPr>
            </w:pPr>
            <w:r>
              <w:rPr>
                <w:rFonts w:ascii="Sylfaen" w:hAnsi="Sylfaen"/>
                <w:sz w:val="22"/>
                <w:szCs w:val="22"/>
                <w:lang w:val="en-US"/>
              </w:rPr>
              <w:t>1</w:t>
            </w:r>
          </w:p>
        </w:tc>
      </w:tr>
      <w:tr w:rsidR="007A129A" w14:paraId="5D52831B" w14:textId="77777777" w:rsidTr="007A129A">
        <w:tc>
          <w:tcPr>
            <w:tcW w:w="520" w:type="dxa"/>
            <w:tcBorders>
              <w:top w:val="single" w:sz="4" w:space="0" w:color="auto"/>
              <w:left w:val="single" w:sz="4" w:space="0" w:color="auto"/>
              <w:bottom w:val="single" w:sz="4" w:space="0" w:color="auto"/>
              <w:right w:val="nil"/>
            </w:tcBorders>
            <w:hideMark/>
          </w:tcPr>
          <w:p w14:paraId="4DF20237"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 xml:space="preserve">   14</w:t>
            </w:r>
          </w:p>
        </w:tc>
        <w:tc>
          <w:tcPr>
            <w:tcW w:w="5953" w:type="dxa"/>
            <w:gridSpan w:val="2"/>
            <w:tcBorders>
              <w:top w:val="single" w:sz="4" w:space="0" w:color="auto"/>
              <w:left w:val="single" w:sz="4" w:space="0" w:color="auto"/>
              <w:bottom w:val="single" w:sz="4" w:space="0" w:color="auto"/>
              <w:right w:val="single" w:sz="4" w:space="0" w:color="auto"/>
            </w:tcBorders>
            <w:hideMark/>
          </w:tcPr>
          <w:p w14:paraId="584BD1E5"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 xml:space="preserve">    საკრებულოს აპარატის მეორე  კატეგორიის უფროსი სპეციალისტი საორგანიზაციო და საზოგადოებასთან ურთიერთობების საკითხებში</w:t>
            </w:r>
          </w:p>
        </w:tc>
        <w:tc>
          <w:tcPr>
            <w:tcW w:w="2126" w:type="dxa"/>
            <w:tcBorders>
              <w:top w:val="single" w:sz="4" w:space="0" w:color="auto"/>
              <w:left w:val="single" w:sz="4" w:space="0" w:color="auto"/>
              <w:bottom w:val="single" w:sz="4" w:space="0" w:color="auto"/>
              <w:right w:val="single" w:sz="4" w:space="0" w:color="auto"/>
            </w:tcBorders>
          </w:tcPr>
          <w:p w14:paraId="6FC016D4" w14:textId="77777777" w:rsidR="007A129A" w:rsidRDefault="007A129A">
            <w:pPr>
              <w:spacing w:line="254" w:lineRule="auto"/>
              <w:ind w:left="142" w:hanging="426"/>
              <w:jc w:val="center"/>
              <w:rPr>
                <w:rFonts w:ascii="Sylfaen" w:hAnsi="Sylfaen"/>
                <w:sz w:val="22"/>
                <w:szCs w:val="22"/>
                <w:lang w:val="ka-GE"/>
              </w:rPr>
            </w:pPr>
          </w:p>
          <w:p w14:paraId="3738BEA6" w14:textId="77777777" w:rsidR="007A129A" w:rsidRDefault="007A129A">
            <w:pPr>
              <w:spacing w:line="254" w:lineRule="auto"/>
              <w:ind w:left="142" w:hanging="426"/>
              <w:jc w:val="center"/>
              <w:rPr>
                <w:rFonts w:ascii="Sylfaen" w:hAnsi="Sylfaen"/>
                <w:sz w:val="22"/>
                <w:szCs w:val="22"/>
                <w:lang w:val="en-GB"/>
              </w:rPr>
            </w:pPr>
            <w:r>
              <w:rPr>
                <w:rFonts w:ascii="Sylfaen" w:hAnsi="Sylfaen"/>
                <w:sz w:val="22"/>
                <w:szCs w:val="22"/>
                <w:lang w:val="en-GB"/>
              </w:rPr>
              <w:t>1460</w:t>
            </w:r>
          </w:p>
        </w:tc>
        <w:tc>
          <w:tcPr>
            <w:tcW w:w="1876" w:type="dxa"/>
            <w:gridSpan w:val="2"/>
            <w:tcBorders>
              <w:top w:val="single" w:sz="4" w:space="0" w:color="auto"/>
              <w:left w:val="single" w:sz="4" w:space="0" w:color="auto"/>
              <w:bottom w:val="single" w:sz="4" w:space="0" w:color="auto"/>
              <w:right w:val="single" w:sz="4" w:space="0" w:color="auto"/>
            </w:tcBorders>
          </w:tcPr>
          <w:p w14:paraId="16F6B50F" w14:textId="77777777" w:rsidR="007A129A" w:rsidRDefault="007A129A">
            <w:pPr>
              <w:spacing w:line="254" w:lineRule="auto"/>
              <w:ind w:left="142" w:hanging="426"/>
              <w:jc w:val="center"/>
              <w:rPr>
                <w:rFonts w:ascii="Sylfaen" w:hAnsi="Sylfaen"/>
                <w:sz w:val="22"/>
                <w:szCs w:val="22"/>
                <w:lang w:val="ka-GE"/>
              </w:rPr>
            </w:pPr>
          </w:p>
          <w:p w14:paraId="118CB042"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1</w:t>
            </w:r>
          </w:p>
        </w:tc>
      </w:tr>
      <w:tr w:rsidR="007A129A" w14:paraId="62D0144E" w14:textId="77777777" w:rsidTr="007A129A">
        <w:trPr>
          <w:gridAfter w:val="1"/>
          <w:wAfter w:w="6" w:type="dxa"/>
        </w:trPr>
        <w:tc>
          <w:tcPr>
            <w:tcW w:w="525" w:type="dxa"/>
            <w:tcBorders>
              <w:top w:val="single" w:sz="4" w:space="0" w:color="auto"/>
              <w:left w:val="single" w:sz="4" w:space="0" w:color="auto"/>
              <w:bottom w:val="single" w:sz="4" w:space="0" w:color="auto"/>
              <w:right w:val="single" w:sz="4" w:space="0" w:color="auto"/>
            </w:tcBorders>
          </w:tcPr>
          <w:p w14:paraId="417C8650" w14:textId="77777777" w:rsidR="007A129A" w:rsidRDefault="007A129A">
            <w:pPr>
              <w:spacing w:line="254" w:lineRule="auto"/>
              <w:ind w:left="142" w:hanging="426"/>
              <w:jc w:val="right"/>
              <w:rPr>
                <w:rFonts w:ascii="Sylfaen" w:hAnsi="Sylfaen"/>
                <w:sz w:val="22"/>
                <w:szCs w:val="22"/>
              </w:rPr>
            </w:pPr>
          </w:p>
          <w:p w14:paraId="61398D4B" w14:textId="77777777" w:rsidR="007A129A" w:rsidRDefault="007A129A">
            <w:pPr>
              <w:spacing w:line="254" w:lineRule="auto"/>
              <w:ind w:left="142" w:hanging="426"/>
              <w:jc w:val="right"/>
              <w:rPr>
                <w:rFonts w:ascii="Sylfaen" w:hAnsi="Sylfaen"/>
                <w:sz w:val="22"/>
                <w:szCs w:val="22"/>
                <w:lang w:val="ka-GE"/>
              </w:rPr>
            </w:pPr>
            <w:r>
              <w:rPr>
                <w:rFonts w:ascii="Sylfaen" w:hAnsi="Sylfaen"/>
                <w:sz w:val="22"/>
                <w:szCs w:val="22"/>
                <w:lang w:val="ka-GE"/>
              </w:rPr>
              <w:t>15</w:t>
            </w:r>
          </w:p>
        </w:tc>
        <w:tc>
          <w:tcPr>
            <w:tcW w:w="5953" w:type="dxa"/>
            <w:gridSpan w:val="2"/>
            <w:tcBorders>
              <w:top w:val="single" w:sz="4" w:space="0" w:color="auto"/>
              <w:left w:val="single" w:sz="4" w:space="0" w:color="auto"/>
              <w:bottom w:val="single" w:sz="4" w:space="0" w:color="auto"/>
              <w:right w:val="single" w:sz="4" w:space="0" w:color="auto"/>
            </w:tcBorders>
            <w:hideMark/>
          </w:tcPr>
          <w:p w14:paraId="77EE551A"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 xml:space="preserve">       საკრებულოს აპარატის მეორე კატეგორიის უფროსი სპეციალისტი საზოგადოებასთან ურთიერთობის საკითხებში</w:t>
            </w:r>
          </w:p>
        </w:tc>
        <w:tc>
          <w:tcPr>
            <w:tcW w:w="2126" w:type="dxa"/>
            <w:tcBorders>
              <w:top w:val="single" w:sz="4" w:space="0" w:color="auto"/>
              <w:left w:val="single" w:sz="4" w:space="0" w:color="auto"/>
              <w:bottom w:val="single" w:sz="4" w:space="0" w:color="auto"/>
              <w:right w:val="single" w:sz="4" w:space="0" w:color="auto"/>
            </w:tcBorders>
          </w:tcPr>
          <w:p w14:paraId="0D43C501" w14:textId="77777777" w:rsidR="007A129A" w:rsidRDefault="007A129A">
            <w:pPr>
              <w:spacing w:line="254" w:lineRule="auto"/>
              <w:ind w:left="142" w:hanging="426"/>
              <w:jc w:val="center"/>
              <w:rPr>
                <w:rFonts w:ascii="Sylfaen" w:hAnsi="Sylfaen"/>
                <w:sz w:val="22"/>
                <w:szCs w:val="22"/>
                <w:lang w:val="ka-GE"/>
              </w:rPr>
            </w:pPr>
          </w:p>
          <w:p w14:paraId="7BE962E5" w14:textId="77777777" w:rsidR="007A129A" w:rsidRDefault="007A129A">
            <w:pPr>
              <w:spacing w:line="254" w:lineRule="auto"/>
              <w:ind w:left="142" w:hanging="426"/>
              <w:jc w:val="center"/>
              <w:rPr>
                <w:rFonts w:ascii="Sylfaen" w:hAnsi="Sylfaen"/>
                <w:sz w:val="22"/>
                <w:szCs w:val="22"/>
                <w:lang w:val="en-GB"/>
              </w:rPr>
            </w:pPr>
            <w:r>
              <w:rPr>
                <w:rFonts w:ascii="Sylfaen" w:hAnsi="Sylfaen"/>
                <w:sz w:val="22"/>
                <w:szCs w:val="22"/>
                <w:lang w:val="en-GB"/>
              </w:rPr>
              <w:t>1460</w:t>
            </w:r>
          </w:p>
        </w:tc>
        <w:tc>
          <w:tcPr>
            <w:tcW w:w="1870" w:type="dxa"/>
            <w:tcBorders>
              <w:top w:val="single" w:sz="4" w:space="0" w:color="auto"/>
              <w:left w:val="single" w:sz="4" w:space="0" w:color="auto"/>
              <w:bottom w:val="single" w:sz="4" w:space="0" w:color="auto"/>
              <w:right w:val="single" w:sz="4" w:space="0" w:color="auto"/>
            </w:tcBorders>
          </w:tcPr>
          <w:p w14:paraId="4383D97C" w14:textId="77777777" w:rsidR="007A129A" w:rsidRDefault="007A129A">
            <w:pPr>
              <w:spacing w:line="254" w:lineRule="auto"/>
              <w:ind w:left="142" w:hanging="426"/>
              <w:jc w:val="center"/>
              <w:rPr>
                <w:rFonts w:ascii="Sylfaen" w:hAnsi="Sylfaen"/>
                <w:sz w:val="22"/>
                <w:szCs w:val="22"/>
                <w:lang w:val="ka-GE"/>
              </w:rPr>
            </w:pPr>
          </w:p>
          <w:p w14:paraId="343B5246"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1</w:t>
            </w:r>
          </w:p>
        </w:tc>
      </w:tr>
      <w:tr w:rsidR="007A129A" w14:paraId="65443711" w14:textId="77777777" w:rsidTr="007A129A">
        <w:trPr>
          <w:gridAfter w:val="1"/>
          <w:wAfter w:w="6" w:type="dxa"/>
        </w:trPr>
        <w:tc>
          <w:tcPr>
            <w:tcW w:w="525" w:type="dxa"/>
            <w:tcBorders>
              <w:top w:val="single" w:sz="4" w:space="0" w:color="auto"/>
              <w:left w:val="single" w:sz="4" w:space="0" w:color="auto"/>
              <w:bottom w:val="nil"/>
              <w:right w:val="single" w:sz="4" w:space="0" w:color="auto"/>
            </w:tcBorders>
            <w:hideMark/>
          </w:tcPr>
          <w:p w14:paraId="63A7DC1C" w14:textId="77777777" w:rsidR="007A129A" w:rsidRDefault="007A129A">
            <w:pPr>
              <w:spacing w:line="254" w:lineRule="auto"/>
              <w:ind w:left="142" w:hanging="426"/>
              <w:jc w:val="right"/>
              <w:rPr>
                <w:rFonts w:ascii="Sylfaen" w:hAnsi="Sylfaen"/>
                <w:sz w:val="22"/>
                <w:szCs w:val="22"/>
                <w:lang w:val="ka-GE"/>
              </w:rPr>
            </w:pPr>
            <w:r>
              <w:rPr>
                <w:rFonts w:ascii="Sylfaen" w:hAnsi="Sylfaen"/>
                <w:sz w:val="22"/>
                <w:szCs w:val="22"/>
                <w:lang w:val="ka-GE"/>
              </w:rPr>
              <w:t>16</w:t>
            </w:r>
          </w:p>
        </w:tc>
        <w:tc>
          <w:tcPr>
            <w:tcW w:w="5953" w:type="dxa"/>
            <w:gridSpan w:val="2"/>
            <w:tcBorders>
              <w:top w:val="single" w:sz="4" w:space="0" w:color="auto"/>
              <w:left w:val="single" w:sz="4" w:space="0" w:color="auto"/>
              <w:bottom w:val="nil"/>
              <w:right w:val="single" w:sz="4" w:space="0" w:color="auto"/>
            </w:tcBorders>
            <w:hideMark/>
          </w:tcPr>
          <w:p w14:paraId="39B40DF7" w14:textId="77777777" w:rsidR="007A129A" w:rsidRDefault="007A129A">
            <w:pPr>
              <w:tabs>
                <w:tab w:val="left" w:pos="3372"/>
              </w:tabs>
              <w:spacing w:line="254" w:lineRule="auto"/>
              <w:ind w:left="142" w:hanging="426"/>
              <w:jc w:val="center"/>
              <w:rPr>
                <w:rFonts w:ascii="Sylfaen" w:hAnsi="Sylfaen"/>
                <w:sz w:val="22"/>
                <w:szCs w:val="22"/>
                <w:lang w:val="ka-GE"/>
              </w:rPr>
            </w:pPr>
            <w:r>
              <w:rPr>
                <w:rFonts w:ascii="Sylfaen" w:hAnsi="Sylfaen"/>
                <w:sz w:val="22"/>
                <w:szCs w:val="22"/>
                <w:lang w:val="ka-GE"/>
              </w:rPr>
              <w:t>სა</w:t>
            </w:r>
            <w:proofErr w:type="spellStart"/>
            <w:r>
              <w:rPr>
                <w:rFonts w:ascii="Sylfaen" w:hAnsi="Sylfaen"/>
                <w:sz w:val="22"/>
                <w:szCs w:val="22"/>
              </w:rPr>
              <w:t>კრებულოს</w:t>
            </w:r>
            <w:proofErr w:type="spellEnd"/>
            <w:r>
              <w:rPr>
                <w:rFonts w:ascii="Sylfaen" w:hAnsi="Sylfaen"/>
                <w:sz w:val="22"/>
                <w:szCs w:val="22"/>
              </w:rPr>
              <w:t xml:space="preserve"> </w:t>
            </w:r>
            <w:proofErr w:type="spellStart"/>
            <w:r>
              <w:rPr>
                <w:rFonts w:ascii="Sylfaen" w:hAnsi="Sylfaen"/>
                <w:sz w:val="22"/>
                <w:szCs w:val="22"/>
              </w:rPr>
              <w:t>აპარატის</w:t>
            </w:r>
            <w:proofErr w:type="spellEnd"/>
            <w:r>
              <w:rPr>
                <w:rFonts w:ascii="Sylfaen" w:hAnsi="Sylfaen"/>
                <w:sz w:val="22"/>
                <w:szCs w:val="22"/>
              </w:rPr>
              <w:t xml:space="preserve"> </w:t>
            </w:r>
            <w:proofErr w:type="spellStart"/>
            <w:r>
              <w:rPr>
                <w:rFonts w:ascii="Sylfaen" w:hAnsi="Sylfaen"/>
                <w:sz w:val="22"/>
                <w:szCs w:val="22"/>
              </w:rPr>
              <w:t>მესამე</w:t>
            </w:r>
            <w:proofErr w:type="spellEnd"/>
            <w:r>
              <w:rPr>
                <w:rFonts w:ascii="Sylfaen" w:hAnsi="Sylfaen"/>
                <w:sz w:val="22"/>
                <w:szCs w:val="22"/>
              </w:rPr>
              <w:t xml:space="preserve"> </w:t>
            </w:r>
            <w:proofErr w:type="spellStart"/>
            <w:r>
              <w:rPr>
                <w:rFonts w:ascii="Sylfaen" w:hAnsi="Sylfaen"/>
                <w:sz w:val="22"/>
                <w:szCs w:val="22"/>
              </w:rPr>
              <w:t>კატეგორიის</w:t>
            </w:r>
            <w:proofErr w:type="spellEnd"/>
            <w:r>
              <w:rPr>
                <w:rFonts w:ascii="Sylfaen" w:hAnsi="Sylfaen"/>
                <w:sz w:val="22"/>
                <w:szCs w:val="22"/>
              </w:rPr>
              <w:t xml:space="preserve"> </w:t>
            </w:r>
            <w:proofErr w:type="spellStart"/>
            <w:r>
              <w:rPr>
                <w:rFonts w:ascii="Sylfaen" w:hAnsi="Sylfaen"/>
                <w:sz w:val="22"/>
                <w:szCs w:val="22"/>
              </w:rPr>
              <w:t>უფროსი</w:t>
            </w:r>
            <w:proofErr w:type="spellEnd"/>
            <w:r>
              <w:rPr>
                <w:rFonts w:ascii="Sylfaen" w:hAnsi="Sylfaen"/>
                <w:sz w:val="22"/>
                <w:szCs w:val="22"/>
              </w:rPr>
              <w:t xml:space="preserve"> </w:t>
            </w:r>
            <w:proofErr w:type="spellStart"/>
            <w:r>
              <w:rPr>
                <w:rFonts w:ascii="Sylfaen" w:hAnsi="Sylfaen"/>
                <w:sz w:val="22"/>
                <w:szCs w:val="22"/>
              </w:rPr>
              <w:t>სპეციალი</w:t>
            </w:r>
            <w:proofErr w:type="spellEnd"/>
            <w:r>
              <w:rPr>
                <w:rFonts w:ascii="Sylfaen" w:hAnsi="Sylfaen"/>
                <w:sz w:val="22"/>
                <w:szCs w:val="22"/>
                <w:lang w:val="ka-GE"/>
              </w:rPr>
              <w:t>ს</w:t>
            </w:r>
            <w:proofErr w:type="spellStart"/>
            <w:r>
              <w:rPr>
                <w:rFonts w:ascii="Sylfaen" w:hAnsi="Sylfaen"/>
                <w:sz w:val="22"/>
                <w:szCs w:val="22"/>
              </w:rPr>
              <w:t>ტი</w:t>
            </w:r>
            <w:proofErr w:type="spellEnd"/>
            <w:r>
              <w:rPr>
                <w:rFonts w:ascii="Sylfaen" w:hAnsi="Sylfaen"/>
                <w:sz w:val="22"/>
                <w:szCs w:val="22"/>
                <w:lang w:val="en-US"/>
              </w:rPr>
              <w:t xml:space="preserve"> </w:t>
            </w:r>
            <w:r>
              <w:rPr>
                <w:rFonts w:ascii="Sylfaen" w:hAnsi="Sylfaen"/>
                <w:sz w:val="22"/>
                <w:szCs w:val="22"/>
                <w:lang w:val="ka-GE"/>
              </w:rPr>
              <w:t>საქმის წარმოების საკითხებში</w:t>
            </w:r>
          </w:p>
        </w:tc>
        <w:tc>
          <w:tcPr>
            <w:tcW w:w="2126" w:type="dxa"/>
            <w:tcBorders>
              <w:top w:val="single" w:sz="4" w:space="0" w:color="auto"/>
              <w:left w:val="single" w:sz="4" w:space="0" w:color="auto"/>
              <w:bottom w:val="nil"/>
              <w:right w:val="single" w:sz="4" w:space="0" w:color="auto"/>
            </w:tcBorders>
            <w:hideMark/>
          </w:tcPr>
          <w:p w14:paraId="4B8896DE" w14:textId="77777777" w:rsidR="007A129A" w:rsidRDefault="007A129A">
            <w:pPr>
              <w:spacing w:line="254" w:lineRule="auto"/>
              <w:ind w:left="142" w:hanging="426"/>
              <w:jc w:val="center"/>
              <w:rPr>
                <w:rFonts w:ascii="Sylfaen" w:hAnsi="Sylfaen"/>
                <w:sz w:val="22"/>
                <w:szCs w:val="22"/>
                <w:lang w:val="en-GB"/>
              </w:rPr>
            </w:pPr>
            <w:r>
              <w:rPr>
                <w:rFonts w:ascii="Sylfaen" w:hAnsi="Sylfaen"/>
                <w:sz w:val="22"/>
                <w:szCs w:val="22"/>
                <w:lang w:val="en-GB"/>
              </w:rPr>
              <w:t>1314</w:t>
            </w:r>
          </w:p>
        </w:tc>
        <w:tc>
          <w:tcPr>
            <w:tcW w:w="1870" w:type="dxa"/>
            <w:tcBorders>
              <w:top w:val="single" w:sz="4" w:space="0" w:color="auto"/>
              <w:left w:val="single" w:sz="4" w:space="0" w:color="auto"/>
              <w:bottom w:val="nil"/>
              <w:right w:val="single" w:sz="4" w:space="0" w:color="auto"/>
            </w:tcBorders>
            <w:hideMark/>
          </w:tcPr>
          <w:p w14:paraId="5210B031"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1</w:t>
            </w:r>
          </w:p>
        </w:tc>
      </w:tr>
      <w:tr w:rsidR="007A129A" w14:paraId="601306BE" w14:textId="77777777" w:rsidTr="007A129A">
        <w:trPr>
          <w:gridAfter w:val="1"/>
          <w:wAfter w:w="6" w:type="dxa"/>
        </w:trPr>
        <w:tc>
          <w:tcPr>
            <w:tcW w:w="525" w:type="dxa"/>
            <w:tcBorders>
              <w:top w:val="single" w:sz="4" w:space="0" w:color="auto"/>
              <w:left w:val="single" w:sz="4" w:space="0" w:color="auto"/>
              <w:bottom w:val="nil"/>
              <w:right w:val="single" w:sz="4" w:space="0" w:color="auto"/>
            </w:tcBorders>
          </w:tcPr>
          <w:p w14:paraId="05017D44" w14:textId="77777777" w:rsidR="007A129A" w:rsidRDefault="007A129A">
            <w:pPr>
              <w:spacing w:line="254" w:lineRule="auto"/>
              <w:ind w:left="142" w:hanging="426"/>
              <w:jc w:val="right"/>
              <w:rPr>
                <w:rFonts w:ascii="Sylfaen" w:hAnsi="Sylfaen"/>
                <w:sz w:val="22"/>
                <w:szCs w:val="22"/>
              </w:rPr>
            </w:pPr>
          </w:p>
          <w:p w14:paraId="252F575F" w14:textId="77777777" w:rsidR="007A129A" w:rsidRDefault="007A129A">
            <w:pPr>
              <w:spacing w:line="254" w:lineRule="auto"/>
              <w:ind w:left="142" w:hanging="426"/>
              <w:jc w:val="right"/>
              <w:rPr>
                <w:rFonts w:ascii="Sylfaen" w:hAnsi="Sylfaen"/>
                <w:sz w:val="22"/>
                <w:szCs w:val="22"/>
                <w:lang w:val="ka-GE"/>
              </w:rPr>
            </w:pPr>
            <w:r>
              <w:rPr>
                <w:rFonts w:ascii="Sylfaen" w:hAnsi="Sylfaen"/>
                <w:sz w:val="22"/>
                <w:szCs w:val="22"/>
                <w:lang w:val="ka-GE"/>
              </w:rPr>
              <w:t>17</w:t>
            </w:r>
          </w:p>
        </w:tc>
        <w:tc>
          <w:tcPr>
            <w:tcW w:w="5953" w:type="dxa"/>
            <w:gridSpan w:val="2"/>
            <w:tcBorders>
              <w:top w:val="single" w:sz="4" w:space="0" w:color="auto"/>
              <w:left w:val="single" w:sz="4" w:space="0" w:color="auto"/>
              <w:bottom w:val="nil"/>
              <w:right w:val="single" w:sz="4" w:space="0" w:color="auto"/>
            </w:tcBorders>
            <w:hideMark/>
          </w:tcPr>
          <w:p w14:paraId="24379DCC"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 xml:space="preserve">საკრებულოს აპარატის მესამე კატეგორიის უფროსი სპეციალისტი     </w:t>
            </w:r>
          </w:p>
        </w:tc>
        <w:tc>
          <w:tcPr>
            <w:tcW w:w="2126" w:type="dxa"/>
            <w:tcBorders>
              <w:top w:val="single" w:sz="4" w:space="0" w:color="auto"/>
              <w:left w:val="single" w:sz="4" w:space="0" w:color="auto"/>
              <w:bottom w:val="nil"/>
              <w:right w:val="single" w:sz="4" w:space="0" w:color="auto"/>
            </w:tcBorders>
          </w:tcPr>
          <w:p w14:paraId="04AD5D20" w14:textId="77777777" w:rsidR="007A129A" w:rsidRDefault="007A129A">
            <w:pPr>
              <w:spacing w:line="254" w:lineRule="auto"/>
              <w:ind w:left="142" w:hanging="426"/>
              <w:jc w:val="center"/>
              <w:rPr>
                <w:rFonts w:ascii="Sylfaen" w:hAnsi="Sylfaen"/>
                <w:sz w:val="22"/>
                <w:szCs w:val="22"/>
                <w:lang w:val="ka-GE"/>
              </w:rPr>
            </w:pPr>
          </w:p>
          <w:p w14:paraId="09DA4914" w14:textId="77777777" w:rsidR="007A129A" w:rsidRDefault="007A129A">
            <w:pPr>
              <w:spacing w:line="254" w:lineRule="auto"/>
              <w:ind w:left="142" w:hanging="426"/>
              <w:jc w:val="center"/>
              <w:rPr>
                <w:rFonts w:ascii="Sylfaen" w:hAnsi="Sylfaen"/>
                <w:sz w:val="22"/>
                <w:szCs w:val="22"/>
                <w:lang w:val="en-GB"/>
              </w:rPr>
            </w:pPr>
            <w:r>
              <w:rPr>
                <w:rFonts w:ascii="Sylfaen" w:hAnsi="Sylfaen"/>
                <w:sz w:val="22"/>
                <w:szCs w:val="22"/>
                <w:lang w:val="en-GB"/>
              </w:rPr>
              <w:t>1314</w:t>
            </w:r>
          </w:p>
        </w:tc>
        <w:tc>
          <w:tcPr>
            <w:tcW w:w="1870" w:type="dxa"/>
            <w:tcBorders>
              <w:top w:val="single" w:sz="4" w:space="0" w:color="auto"/>
              <w:left w:val="single" w:sz="4" w:space="0" w:color="auto"/>
              <w:bottom w:val="nil"/>
              <w:right w:val="single" w:sz="4" w:space="0" w:color="auto"/>
            </w:tcBorders>
          </w:tcPr>
          <w:p w14:paraId="16323D70" w14:textId="77777777" w:rsidR="007A129A" w:rsidRDefault="007A129A">
            <w:pPr>
              <w:spacing w:line="254" w:lineRule="auto"/>
              <w:ind w:left="142" w:hanging="426"/>
              <w:jc w:val="center"/>
              <w:rPr>
                <w:rFonts w:ascii="Sylfaen" w:hAnsi="Sylfaen"/>
                <w:sz w:val="22"/>
                <w:szCs w:val="22"/>
                <w:lang w:val="ka-GE"/>
              </w:rPr>
            </w:pPr>
          </w:p>
          <w:p w14:paraId="206BBBDE"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1</w:t>
            </w:r>
          </w:p>
        </w:tc>
      </w:tr>
      <w:tr w:rsidR="007A129A" w14:paraId="40E9B826" w14:textId="77777777" w:rsidTr="007A129A">
        <w:tc>
          <w:tcPr>
            <w:tcW w:w="525" w:type="dxa"/>
            <w:tcBorders>
              <w:top w:val="nil"/>
              <w:left w:val="single" w:sz="4" w:space="0" w:color="auto"/>
              <w:bottom w:val="single" w:sz="4" w:space="0" w:color="auto"/>
              <w:right w:val="nil"/>
            </w:tcBorders>
          </w:tcPr>
          <w:p w14:paraId="54F691B8" w14:textId="77777777" w:rsidR="007A129A" w:rsidRDefault="007A129A">
            <w:pPr>
              <w:spacing w:line="254" w:lineRule="auto"/>
              <w:ind w:left="142" w:hanging="426"/>
              <w:jc w:val="center"/>
              <w:rPr>
                <w:rFonts w:ascii="Sylfaen" w:hAnsi="Sylfaen"/>
                <w:sz w:val="22"/>
                <w:szCs w:val="22"/>
                <w:lang w:val="ka-GE"/>
              </w:rPr>
            </w:pPr>
          </w:p>
        </w:tc>
        <w:tc>
          <w:tcPr>
            <w:tcW w:w="5953" w:type="dxa"/>
            <w:gridSpan w:val="2"/>
            <w:tcBorders>
              <w:top w:val="nil"/>
              <w:left w:val="single" w:sz="4" w:space="0" w:color="auto"/>
              <w:bottom w:val="single" w:sz="4" w:space="0" w:color="auto"/>
              <w:right w:val="single" w:sz="4" w:space="0" w:color="auto"/>
            </w:tcBorders>
          </w:tcPr>
          <w:p w14:paraId="124132DD" w14:textId="77777777" w:rsidR="007A129A" w:rsidRDefault="007A129A">
            <w:pPr>
              <w:spacing w:line="254" w:lineRule="auto"/>
              <w:ind w:left="142" w:hanging="426"/>
              <w:jc w:val="center"/>
              <w:rPr>
                <w:rFonts w:ascii="Sylfaen" w:hAnsi="Sylfaen"/>
                <w:sz w:val="22"/>
                <w:szCs w:val="22"/>
                <w:lang w:val="ka-GE"/>
              </w:rPr>
            </w:pPr>
          </w:p>
        </w:tc>
        <w:tc>
          <w:tcPr>
            <w:tcW w:w="2126" w:type="dxa"/>
            <w:tcBorders>
              <w:top w:val="nil"/>
              <w:left w:val="single" w:sz="4" w:space="0" w:color="auto"/>
              <w:bottom w:val="single" w:sz="4" w:space="0" w:color="auto"/>
              <w:right w:val="single" w:sz="4" w:space="0" w:color="auto"/>
            </w:tcBorders>
          </w:tcPr>
          <w:p w14:paraId="6A48F4CA" w14:textId="77777777" w:rsidR="007A129A" w:rsidRDefault="007A129A">
            <w:pPr>
              <w:spacing w:line="254" w:lineRule="auto"/>
              <w:ind w:left="142" w:hanging="426"/>
              <w:jc w:val="center"/>
              <w:rPr>
                <w:rFonts w:ascii="Sylfaen" w:hAnsi="Sylfaen"/>
                <w:sz w:val="22"/>
                <w:szCs w:val="22"/>
                <w:lang w:val="ka-GE"/>
              </w:rPr>
            </w:pPr>
          </w:p>
        </w:tc>
        <w:tc>
          <w:tcPr>
            <w:tcW w:w="1876" w:type="dxa"/>
            <w:gridSpan w:val="2"/>
            <w:tcBorders>
              <w:top w:val="nil"/>
              <w:left w:val="single" w:sz="4" w:space="0" w:color="auto"/>
              <w:bottom w:val="single" w:sz="4" w:space="0" w:color="auto"/>
              <w:right w:val="single" w:sz="4" w:space="0" w:color="auto"/>
            </w:tcBorders>
          </w:tcPr>
          <w:p w14:paraId="0BE3E58B" w14:textId="77777777" w:rsidR="007A129A" w:rsidRDefault="007A129A">
            <w:pPr>
              <w:spacing w:line="254" w:lineRule="auto"/>
              <w:ind w:left="142" w:hanging="426"/>
              <w:jc w:val="center"/>
              <w:rPr>
                <w:rFonts w:ascii="Sylfaen" w:hAnsi="Sylfaen"/>
                <w:sz w:val="22"/>
                <w:szCs w:val="22"/>
                <w:lang w:val="ka-GE"/>
              </w:rPr>
            </w:pPr>
          </w:p>
        </w:tc>
      </w:tr>
      <w:tr w:rsidR="007A129A" w14:paraId="3033EE3C" w14:textId="77777777" w:rsidTr="007A129A">
        <w:tc>
          <w:tcPr>
            <w:tcW w:w="6478" w:type="dxa"/>
            <w:gridSpan w:val="3"/>
            <w:tcBorders>
              <w:top w:val="nil"/>
              <w:left w:val="single" w:sz="4" w:space="0" w:color="auto"/>
              <w:bottom w:val="single" w:sz="4" w:space="0" w:color="auto"/>
              <w:right w:val="single" w:sz="4" w:space="0" w:color="auto"/>
            </w:tcBorders>
            <w:hideMark/>
          </w:tcPr>
          <w:p w14:paraId="614A5B8D" w14:textId="77777777" w:rsidR="007A129A" w:rsidRDefault="007A129A">
            <w:pPr>
              <w:spacing w:line="254" w:lineRule="auto"/>
              <w:ind w:left="142" w:hanging="426"/>
              <w:jc w:val="center"/>
              <w:rPr>
                <w:rFonts w:ascii="Sylfaen" w:hAnsi="Sylfaen"/>
                <w:sz w:val="22"/>
                <w:szCs w:val="22"/>
                <w:lang w:val="ka-GE"/>
              </w:rPr>
            </w:pPr>
            <w:r>
              <w:rPr>
                <w:rFonts w:ascii="Sylfaen" w:hAnsi="Sylfaen"/>
                <w:sz w:val="22"/>
                <w:szCs w:val="22"/>
                <w:lang w:val="ka-GE"/>
              </w:rPr>
              <w:t>სულ</w:t>
            </w:r>
          </w:p>
        </w:tc>
        <w:tc>
          <w:tcPr>
            <w:tcW w:w="4002" w:type="dxa"/>
            <w:gridSpan w:val="3"/>
            <w:tcBorders>
              <w:top w:val="nil"/>
              <w:left w:val="single" w:sz="4" w:space="0" w:color="auto"/>
              <w:bottom w:val="single" w:sz="4" w:space="0" w:color="auto"/>
              <w:right w:val="single" w:sz="4" w:space="0" w:color="auto"/>
            </w:tcBorders>
            <w:hideMark/>
          </w:tcPr>
          <w:p w14:paraId="7CA71094" w14:textId="77777777" w:rsidR="007A129A" w:rsidRDefault="007A129A">
            <w:pPr>
              <w:spacing w:line="254" w:lineRule="auto"/>
              <w:ind w:left="142" w:hanging="426"/>
              <w:jc w:val="center"/>
              <w:rPr>
                <w:rFonts w:ascii="Sylfaen" w:hAnsi="Sylfaen"/>
                <w:sz w:val="22"/>
                <w:szCs w:val="22"/>
                <w:lang w:val="en-US"/>
              </w:rPr>
            </w:pPr>
            <w:r>
              <w:rPr>
                <w:rFonts w:ascii="Sylfaen" w:hAnsi="Sylfaen"/>
                <w:sz w:val="22"/>
                <w:szCs w:val="22"/>
                <w:lang w:val="ka-GE"/>
              </w:rPr>
              <w:t>1</w:t>
            </w:r>
            <w:r>
              <w:rPr>
                <w:rFonts w:ascii="Sylfaen" w:hAnsi="Sylfaen"/>
                <w:sz w:val="22"/>
                <w:szCs w:val="22"/>
                <w:lang w:val="en-US"/>
              </w:rPr>
              <w:t>2</w:t>
            </w:r>
          </w:p>
        </w:tc>
      </w:tr>
    </w:tbl>
    <w:p w14:paraId="53474000" w14:textId="77777777" w:rsidR="007A129A" w:rsidRDefault="007A129A" w:rsidP="007A129A">
      <w:pPr>
        <w:ind w:right="52"/>
        <w:jc w:val="right"/>
        <w:rPr>
          <w:rFonts w:ascii="Sylfaen" w:hAnsi="Sylfaen"/>
          <w:b/>
          <w:sz w:val="22"/>
          <w:szCs w:val="22"/>
          <w:lang w:val="ka-GE"/>
        </w:rPr>
      </w:pPr>
    </w:p>
    <w:p w14:paraId="6F6F0F6C" w14:textId="77777777" w:rsidR="007A129A" w:rsidRDefault="007A129A" w:rsidP="007A129A">
      <w:pPr>
        <w:ind w:right="52"/>
        <w:jc w:val="right"/>
        <w:rPr>
          <w:rFonts w:ascii="Sylfaen" w:hAnsi="Sylfaen"/>
          <w:b/>
          <w:sz w:val="22"/>
          <w:szCs w:val="22"/>
          <w:lang w:val="ka-GE"/>
        </w:rPr>
      </w:pPr>
    </w:p>
    <w:p w14:paraId="12AF90C2" w14:textId="77777777" w:rsidR="007A129A" w:rsidRDefault="007A129A" w:rsidP="007A129A">
      <w:pPr>
        <w:ind w:right="52"/>
        <w:jc w:val="right"/>
        <w:rPr>
          <w:rFonts w:ascii="Sylfaen" w:hAnsi="Sylfaen"/>
          <w:b/>
          <w:sz w:val="22"/>
          <w:szCs w:val="22"/>
          <w:lang w:val="ka-GE"/>
        </w:rPr>
      </w:pPr>
    </w:p>
    <w:p w14:paraId="745112F4" w14:textId="77777777" w:rsidR="007A129A" w:rsidRDefault="007A129A" w:rsidP="007A129A">
      <w:pPr>
        <w:ind w:right="52"/>
        <w:rPr>
          <w:rFonts w:ascii="Sylfaen" w:hAnsi="Sylfaen"/>
          <w:b/>
          <w:sz w:val="22"/>
          <w:szCs w:val="22"/>
          <w:lang w:val="en-US"/>
        </w:rPr>
      </w:pPr>
    </w:p>
    <w:p w14:paraId="6551087C" w14:textId="77777777" w:rsidR="007A129A" w:rsidRDefault="007A129A" w:rsidP="007A129A">
      <w:pPr>
        <w:ind w:left="-270" w:right="-900" w:firstLine="270"/>
        <w:rPr>
          <w:rFonts w:ascii="Sylfaen" w:hAnsi="Sylfaen"/>
          <w:sz w:val="14"/>
          <w:szCs w:val="14"/>
          <w:lang w:val="ka-GE"/>
        </w:rPr>
      </w:pPr>
    </w:p>
    <w:p w14:paraId="70BF61F9" w14:textId="77777777" w:rsidR="007A129A" w:rsidRDefault="007A129A" w:rsidP="007A129A">
      <w:pPr>
        <w:ind w:left="-270" w:right="-900" w:firstLine="270"/>
        <w:rPr>
          <w:rFonts w:ascii="Sylfaen" w:hAnsi="Sylfaen"/>
          <w:sz w:val="14"/>
          <w:szCs w:val="14"/>
          <w:lang w:val="ka-GE"/>
        </w:rPr>
      </w:pPr>
    </w:p>
    <w:p w14:paraId="791E80FE" w14:textId="77777777" w:rsidR="007A129A" w:rsidRDefault="007A129A" w:rsidP="007A129A">
      <w:pPr>
        <w:ind w:right="-900"/>
        <w:rPr>
          <w:rFonts w:ascii="Sylfaen" w:hAnsi="Sylfaen"/>
          <w:b/>
          <w:sz w:val="22"/>
          <w:szCs w:val="22"/>
          <w:lang w:val="ka-GE"/>
        </w:rPr>
      </w:pPr>
    </w:p>
    <w:p w14:paraId="22479413" w14:textId="77777777" w:rsidR="007A129A" w:rsidRDefault="007A129A" w:rsidP="007A129A">
      <w:pPr>
        <w:autoSpaceDE w:val="0"/>
        <w:autoSpaceDN w:val="0"/>
        <w:adjustRightInd w:val="0"/>
        <w:ind w:right="27"/>
        <w:jc w:val="center"/>
        <w:rPr>
          <w:rFonts w:ascii="Sylfaen" w:eastAsia="Sylfaen_PDF_Subset" w:hAnsi="Sylfaen" w:cs="Sylfaen"/>
          <w:b/>
          <w:color w:val="000000"/>
          <w:sz w:val="22"/>
          <w:szCs w:val="22"/>
          <w:lang w:val="en-US"/>
        </w:rPr>
      </w:pPr>
    </w:p>
    <w:p w14:paraId="2EE1D7D5" w14:textId="77777777" w:rsidR="009D3E49" w:rsidRDefault="009D3E49"/>
    <w:sectPr w:rsidR="009D3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Sylfaen_PDF_Subset">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0E"/>
    <w:rsid w:val="0021110E"/>
    <w:rsid w:val="00747A7A"/>
    <w:rsid w:val="007A129A"/>
    <w:rsid w:val="009D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EF74"/>
  <w15:chartTrackingRefBased/>
  <w15:docId w15:val="{805250D7-E754-4E14-8628-80845698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29A"/>
    <w:pPr>
      <w:spacing w:after="0" w:line="240" w:lineRule="auto"/>
    </w:pPr>
    <w:rPr>
      <w:rFonts w:ascii="LitNusx" w:eastAsia="Times New Roman" w:hAnsi="LitNusx"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A129A"/>
    <w:rPr>
      <w:color w:val="0000FF"/>
      <w:u w:val="single"/>
    </w:rPr>
  </w:style>
  <w:style w:type="character" w:customStyle="1" w:styleId="a4">
    <w:name w:val="Без интервала Знак"/>
    <w:link w:val="a5"/>
    <w:uiPriority w:val="1"/>
    <w:locked/>
    <w:rsid w:val="007A129A"/>
    <w:rPr>
      <w:rFonts w:ascii="LitNusx" w:eastAsia="Calibri" w:hAnsi="LitNusx"/>
      <w:sz w:val="28"/>
      <w:lang w:val="ru-RU"/>
    </w:rPr>
  </w:style>
  <w:style w:type="paragraph" w:styleId="a5">
    <w:name w:val="No Spacing"/>
    <w:link w:val="a4"/>
    <w:uiPriority w:val="1"/>
    <w:qFormat/>
    <w:rsid w:val="007A129A"/>
    <w:pPr>
      <w:spacing w:after="0" w:line="240" w:lineRule="auto"/>
    </w:pPr>
    <w:rPr>
      <w:rFonts w:ascii="LitNusx" w:eastAsia="Calibri" w:hAnsi="LitNusx"/>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48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 Dzagania</dc:creator>
  <cp:keywords/>
  <dc:description/>
  <cp:lastModifiedBy>Badri Dzagania</cp:lastModifiedBy>
  <cp:revision>5</cp:revision>
  <dcterms:created xsi:type="dcterms:W3CDTF">2024-11-26T08:38:00Z</dcterms:created>
  <dcterms:modified xsi:type="dcterms:W3CDTF">2024-12-06T11:35:00Z</dcterms:modified>
</cp:coreProperties>
</file>